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Pr="008A5034" w:rsidRDefault="00704E7D" w:rsidP="00704E7D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INSTITUTO DE INVESTIGACIONES DR. JOSÉ MARÍA LUIS MORA</w:t>
            </w:r>
          </w:p>
          <w:p w14:paraId="4624D05C" w14:textId="381971ED" w:rsidR="00704E7D" w:rsidRPr="008A5034" w:rsidRDefault="00704E7D" w:rsidP="00704E7D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8A5034" w:rsidRDefault="00704E7D">
      <w:pPr>
        <w:rPr>
          <w:rFonts w:ascii="Ebrima" w:hAnsi="Ebrima"/>
          <w:b/>
          <w:bCs/>
          <w:sz w:val="18"/>
          <w:szCs w:val="18"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8A5034" w14:paraId="6E193ED8" w14:textId="77777777" w:rsidTr="008A5034">
        <w:tc>
          <w:tcPr>
            <w:tcW w:w="8936" w:type="dxa"/>
            <w:gridSpan w:val="7"/>
          </w:tcPr>
          <w:p w14:paraId="2E6EDCCC" w14:textId="7871DC88" w:rsidR="00704E7D" w:rsidRPr="008A5034" w:rsidRDefault="00704E7D" w:rsidP="00D40C3A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 xml:space="preserve">Denominación: </w:t>
            </w:r>
            <w:r w:rsidR="00F8237B">
              <w:rPr>
                <w:rFonts w:ascii="Ebrima" w:hAnsi="Ebrima"/>
                <w:b/>
                <w:bCs/>
                <w:sz w:val="18"/>
                <w:szCs w:val="18"/>
              </w:rPr>
              <w:t>SEMINARIO DE TESIS I</w:t>
            </w:r>
          </w:p>
        </w:tc>
      </w:tr>
      <w:tr w:rsidR="00704E7D" w:rsidRPr="008A5034" w14:paraId="282F2622" w14:textId="77777777" w:rsidTr="008A5034">
        <w:tc>
          <w:tcPr>
            <w:tcW w:w="1266" w:type="dxa"/>
          </w:tcPr>
          <w:p w14:paraId="598CE246" w14:textId="77777777" w:rsidR="00704E7D" w:rsidRPr="008A5034" w:rsidRDefault="00704E7D" w:rsidP="008A5034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Clave:</w:t>
            </w:r>
          </w:p>
          <w:p w14:paraId="0CD1705F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0B74A" w14:textId="77777777" w:rsidR="00704E7D" w:rsidRPr="008A5034" w:rsidRDefault="00704E7D" w:rsidP="008A5034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Semestre (s):</w:t>
            </w:r>
          </w:p>
          <w:p w14:paraId="3714765D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1º</w:t>
            </w:r>
          </w:p>
        </w:tc>
        <w:tc>
          <w:tcPr>
            <w:tcW w:w="3996" w:type="dxa"/>
            <w:gridSpan w:val="4"/>
          </w:tcPr>
          <w:p w14:paraId="394194D9" w14:textId="77777777" w:rsidR="00D2417A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Campo de conocimientos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: </w:t>
            </w:r>
          </w:p>
          <w:p w14:paraId="270D9784" w14:textId="3C699338" w:rsidR="00704E7D" w:rsidRPr="008A5034" w:rsidRDefault="00DE0254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  <w:shd w:val="clear" w:color="auto" w:fill="D0CECE" w:themeFill="background2" w:themeFillShade="E6"/>
              </w:rPr>
              <w:t>T</w:t>
            </w:r>
            <w:r w:rsidR="00704E7D" w:rsidRPr="00EA278B">
              <w:rPr>
                <w:rFonts w:ascii="Ebrima" w:hAnsi="Ebrima"/>
                <w:sz w:val="18"/>
                <w:szCs w:val="18"/>
                <w:shd w:val="clear" w:color="auto" w:fill="D0CECE" w:themeFill="background2" w:themeFillShade="E6"/>
              </w:rPr>
              <w:t>eoría de la historia</w:t>
            </w:r>
          </w:p>
        </w:tc>
        <w:tc>
          <w:tcPr>
            <w:tcW w:w="2256" w:type="dxa"/>
          </w:tcPr>
          <w:p w14:paraId="4F7A729A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Número de créditos</w:t>
            </w:r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  <w:p w14:paraId="278B5B02" w14:textId="062E2C78" w:rsidR="00704E7D" w:rsidRPr="008A5034" w:rsidRDefault="00870B1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</w:tr>
      <w:tr w:rsidR="00704E7D" w:rsidRPr="008A5034" w14:paraId="33AB3184" w14:textId="77777777" w:rsidTr="008A5034">
        <w:tc>
          <w:tcPr>
            <w:tcW w:w="2684" w:type="dxa"/>
            <w:gridSpan w:val="2"/>
          </w:tcPr>
          <w:p w14:paraId="224D82EB" w14:textId="77777777" w:rsidR="00D2417A" w:rsidRPr="008A5034" w:rsidRDefault="00704E7D" w:rsidP="00D241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Carácter: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  <w:p w14:paraId="33D6A7FD" w14:textId="37FAF761" w:rsidR="00704E7D" w:rsidRPr="008A5034" w:rsidRDefault="00704E7D" w:rsidP="00D241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Obligatoria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8A5034" w:rsidRDefault="00704E7D" w:rsidP="008A5034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8A5034" w:rsidRDefault="00704E7D" w:rsidP="008A5034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8A5034" w:rsidRDefault="00704E7D" w:rsidP="008A5034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Horas al semestre</w:t>
            </w:r>
          </w:p>
        </w:tc>
      </w:tr>
      <w:tr w:rsidR="00704E7D" w:rsidRPr="008A5034" w14:paraId="4AF82423" w14:textId="77777777" w:rsidTr="008A5034">
        <w:tc>
          <w:tcPr>
            <w:tcW w:w="2684" w:type="dxa"/>
            <w:gridSpan w:val="2"/>
          </w:tcPr>
          <w:p w14:paraId="49977396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Tipo: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Teóricas</w:t>
            </w:r>
          </w:p>
          <w:p w14:paraId="1C95E244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Prácticas</w:t>
            </w:r>
          </w:p>
          <w:p w14:paraId="119F470C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0</w:t>
            </w:r>
          </w:p>
        </w:tc>
        <w:tc>
          <w:tcPr>
            <w:tcW w:w="1728" w:type="dxa"/>
          </w:tcPr>
          <w:p w14:paraId="267554F4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2256" w:type="dxa"/>
          </w:tcPr>
          <w:p w14:paraId="7E48D3F4" w14:textId="1AEBD6EC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5</w:t>
            </w:r>
            <w:r w:rsidR="00260B91">
              <w:rPr>
                <w:rFonts w:ascii="Ebrima" w:hAnsi="Ebrima"/>
                <w:sz w:val="18"/>
                <w:szCs w:val="18"/>
              </w:rPr>
              <w:t>4</w:t>
            </w:r>
          </w:p>
        </w:tc>
      </w:tr>
      <w:tr w:rsidR="00704E7D" w:rsidRPr="008A5034" w14:paraId="7C48AD7D" w14:textId="77777777" w:rsidTr="008A5034">
        <w:tc>
          <w:tcPr>
            <w:tcW w:w="4526" w:type="dxa"/>
            <w:gridSpan w:val="4"/>
          </w:tcPr>
          <w:p w14:paraId="2C8F2D28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Modalidad</w:t>
            </w:r>
            <w:r w:rsidRPr="008A5034">
              <w:rPr>
                <w:rFonts w:ascii="Ebrima" w:hAnsi="Ebrima"/>
                <w:sz w:val="18"/>
                <w:szCs w:val="18"/>
              </w:rP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Duración del programa</w:t>
            </w:r>
            <w:r w:rsidRPr="008A5034">
              <w:rPr>
                <w:rFonts w:ascii="Ebrima" w:hAnsi="Ebrima"/>
                <w:sz w:val="18"/>
                <w:szCs w:val="18"/>
              </w:rPr>
              <w:t>: Semestral</w:t>
            </w:r>
          </w:p>
        </w:tc>
      </w:tr>
      <w:tr w:rsidR="00704E7D" w:rsidRPr="008A5034" w14:paraId="79EB8B94" w14:textId="77777777" w:rsidTr="008A5034">
        <w:tc>
          <w:tcPr>
            <w:tcW w:w="8936" w:type="dxa"/>
            <w:gridSpan w:val="7"/>
          </w:tcPr>
          <w:p w14:paraId="0B348C00" w14:textId="77777777" w:rsidR="00704E7D" w:rsidRPr="008A5034" w:rsidRDefault="00704E7D" w:rsidP="008A503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bCs/>
                <w:sz w:val="18"/>
                <w:szCs w:val="18"/>
              </w:rPr>
              <w:t>Semanas aproximadas por semestre: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 18</w:t>
            </w:r>
          </w:p>
        </w:tc>
      </w:tr>
    </w:tbl>
    <w:p w14:paraId="5C5693B7" w14:textId="77777777" w:rsidR="00704E7D" w:rsidRPr="008A5034" w:rsidRDefault="00704E7D" w:rsidP="00704E7D">
      <w:pPr>
        <w:rPr>
          <w:rFonts w:ascii="Ebrima" w:hAnsi="Ebri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6020"/>
        <w:gridCol w:w="1094"/>
        <w:gridCol w:w="934"/>
      </w:tblGrid>
      <w:tr w:rsidR="00704E7D" w:rsidRPr="008A5034" w14:paraId="435F7C71" w14:textId="77777777" w:rsidTr="008A5034">
        <w:tc>
          <w:tcPr>
            <w:tcW w:w="8828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0"/>
            </w:tblGrid>
            <w:tr w:rsidR="00704E7D" w:rsidRPr="008A5034" w14:paraId="0A8C75BA" w14:textId="77777777" w:rsidTr="008A5034">
              <w:trPr>
                <w:trHeight w:val="379"/>
              </w:trPr>
              <w:tc>
                <w:tcPr>
                  <w:tcW w:w="0" w:type="auto"/>
                </w:tcPr>
                <w:p w14:paraId="006DC381" w14:textId="77777777" w:rsidR="00704E7D" w:rsidRPr="008A5034" w:rsidRDefault="00704E7D" w:rsidP="008A5034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8A5034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(</w:t>
                  </w:r>
                  <w:r w:rsidRPr="008A5034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>X</w:t>
                  </w:r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)                     Indicativa () </w:t>
                  </w:r>
                </w:p>
                <w:p w14:paraId="0DF1CE2F" w14:textId="77777777" w:rsidR="00704E7D" w:rsidRPr="008A5034" w:rsidRDefault="00704E7D" w:rsidP="008A5034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8A5034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8A5034" w:rsidRDefault="00704E7D" w:rsidP="008A5034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8A5034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8A5034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Pr="008A5034" w:rsidRDefault="00704E7D" w:rsidP="008A503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704E7D" w:rsidRPr="008A5034" w14:paraId="4A5B9258" w14:textId="77777777" w:rsidTr="008A5034">
        <w:tc>
          <w:tcPr>
            <w:tcW w:w="8828" w:type="dxa"/>
            <w:gridSpan w:val="4"/>
          </w:tcPr>
          <w:p w14:paraId="4135DA0F" w14:textId="77777777" w:rsidR="00704E7D" w:rsidRPr="008A5034" w:rsidRDefault="00704E7D" w:rsidP="008A5034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Objetivo general:</w:t>
            </w:r>
          </w:p>
          <w:p w14:paraId="4FEBA32A" w14:textId="77777777" w:rsidR="00F058B8" w:rsidRPr="008A5034" w:rsidRDefault="00F058B8" w:rsidP="00F058B8">
            <w:pPr>
              <w:rPr>
                <w:rFonts w:ascii="Ebrima" w:hAnsi="Ebrima" w:cs="Times New Roman"/>
                <w:color w:val="000000"/>
                <w:sz w:val="18"/>
                <w:szCs w:val="18"/>
              </w:rPr>
            </w:pPr>
          </w:p>
          <w:p w14:paraId="49FB5794" w14:textId="17E9993C" w:rsidR="004026C5" w:rsidRPr="00F507BA" w:rsidRDefault="00F507BA" w:rsidP="00F507BA">
            <w:pPr>
              <w:jc w:val="both"/>
              <w:rPr>
                <w:rFonts w:ascii="Ebrima" w:hAnsi="Ebrima"/>
                <w:sz w:val="18"/>
                <w:szCs w:val="18"/>
              </w:rPr>
            </w:pPr>
            <w:bookmarkStart w:id="1" w:name="_Hlk78177998"/>
            <w:r w:rsidRPr="00F507BA">
              <w:rPr>
                <w:rFonts w:ascii="Ebrima" w:hAnsi="Ebrima"/>
                <w:sz w:val="18"/>
                <w:szCs w:val="18"/>
              </w:rPr>
              <w:t xml:space="preserve">Los estudiantes realizarán un ejercicio de investigación y análisis bibliográfico </w:t>
            </w:r>
            <w:r w:rsidR="00F058B8" w:rsidRPr="00F507BA">
              <w:rPr>
                <w:rFonts w:ascii="Ebrima" w:hAnsi="Ebrima" w:cs="Times New Roman"/>
                <w:color w:val="000000"/>
                <w:sz w:val="18"/>
                <w:szCs w:val="18"/>
              </w:rPr>
              <w:t>cuyo propósito radica en que los alumnos elaboren la Revisión historiográfica sobre los respectivos temas de tesis.</w:t>
            </w:r>
            <w:bookmarkEnd w:id="1"/>
          </w:p>
        </w:tc>
      </w:tr>
      <w:tr w:rsidR="00704E7D" w:rsidRPr="008A5034" w14:paraId="5F1184A0" w14:textId="77777777" w:rsidTr="008A5034">
        <w:tc>
          <w:tcPr>
            <w:tcW w:w="8828" w:type="dxa"/>
            <w:gridSpan w:val="4"/>
          </w:tcPr>
          <w:p w14:paraId="360A220C" w14:textId="2E993196" w:rsidR="00704E7D" w:rsidRPr="008A5034" w:rsidRDefault="00704E7D" w:rsidP="008A5034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Objetivos específicos:</w:t>
            </w:r>
          </w:p>
          <w:p w14:paraId="46101258" w14:textId="719CA56A" w:rsidR="004026C5" w:rsidRPr="008A5034" w:rsidRDefault="004026C5" w:rsidP="008A5034">
            <w:pPr>
              <w:rPr>
                <w:rFonts w:ascii="Ebrima" w:hAnsi="Ebrima"/>
                <w:sz w:val="18"/>
                <w:szCs w:val="18"/>
              </w:rPr>
            </w:pPr>
          </w:p>
          <w:p w14:paraId="1A9837C8" w14:textId="77777777" w:rsidR="00F507BA" w:rsidRPr="00F507BA" w:rsidRDefault="00F058B8" w:rsidP="00F507B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brima" w:hAnsi="Ebrima"/>
                <w:sz w:val="18"/>
                <w:szCs w:val="18"/>
              </w:rPr>
            </w:pPr>
            <w:bookmarkStart w:id="2" w:name="_Hlk78178005"/>
            <w:r w:rsidRPr="00F507BA">
              <w:rPr>
                <w:rFonts w:ascii="Ebrima" w:hAnsi="Ebrima"/>
                <w:sz w:val="18"/>
                <w:szCs w:val="18"/>
              </w:rPr>
              <w:t xml:space="preserve">Realizarán una lectura comprensiva y crítica de los </w:t>
            </w:r>
            <w:r w:rsidR="00F507BA" w:rsidRPr="00F507BA">
              <w:rPr>
                <w:rFonts w:ascii="Ebrima" w:hAnsi="Ebrima"/>
                <w:sz w:val="18"/>
                <w:szCs w:val="18"/>
              </w:rPr>
              <w:t xml:space="preserve">principales </w:t>
            </w:r>
            <w:r w:rsidRPr="00F507BA">
              <w:rPr>
                <w:rFonts w:ascii="Ebrima" w:hAnsi="Ebrima"/>
                <w:sz w:val="18"/>
                <w:szCs w:val="18"/>
              </w:rPr>
              <w:t>textos relacionad</w:t>
            </w:r>
            <w:r w:rsidR="00F507BA" w:rsidRPr="00F507BA">
              <w:rPr>
                <w:rFonts w:ascii="Ebrima" w:hAnsi="Ebrima"/>
                <w:sz w:val="18"/>
                <w:szCs w:val="18"/>
              </w:rPr>
              <w:t>os</w:t>
            </w:r>
            <w:r w:rsidRPr="00F507BA">
              <w:rPr>
                <w:rFonts w:ascii="Ebrima" w:hAnsi="Ebrima"/>
                <w:sz w:val="18"/>
                <w:szCs w:val="18"/>
              </w:rPr>
              <w:t xml:space="preserve"> con sus temas de investigación. </w:t>
            </w:r>
            <w:r w:rsidR="00F507BA" w:rsidRPr="00F507BA">
              <w:rPr>
                <w:rFonts w:ascii="Ebrima" w:hAnsi="Ebrima"/>
                <w:sz w:val="18"/>
                <w:szCs w:val="18"/>
              </w:rPr>
              <w:t>I</w:t>
            </w:r>
            <w:r w:rsidRPr="00F507BA">
              <w:rPr>
                <w:rFonts w:ascii="Ebrima" w:hAnsi="Ebrima"/>
                <w:sz w:val="18"/>
                <w:szCs w:val="18"/>
              </w:rPr>
              <w:t>dentifi</w:t>
            </w:r>
            <w:r w:rsidR="00F507BA" w:rsidRPr="00F507BA">
              <w:rPr>
                <w:rFonts w:ascii="Ebrima" w:hAnsi="Ebrima"/>
                <w:sz w:val="18"/>
                <w:szCs w:val="18"/>
              </w:rPr>
              <w:t>carán</w:t>
            </w:r>
            <w:r w:rsidRPr="00F507BA">
              <w:rPr>
                <w:rFonts w:ascii="Ebrima" w:hAnsi="Ebrima"/>
                <w:sz w:val="18"/>
                <w:szCs w:val="18"/>
              </w:rPr>
              <w:t xml:space="preserve"> las perspectivas u orientaciones teóricas desde las que se ha trabajado el tema en cuestión</w:t>
            </w:r>
            <w:r w:rsidR="00F507BA" w:rsidRPr="00F507BA">
              <w:rPr>
                <w:rFonts w:ascii="Ebrima" w:hAnsi="Ebrima"/>
                <w:sz w:val="18"/>
                <w:szCs w:val="18"/>
              </w:rPr>
              <w:t>.</w:t>
            </w:r>
          </w:p>
          <w:p w14:paraId="50F06E85" w14:textId="77777777" w:rsidR="00F507BA" w:rsidRPr="00F507BA" w:rsidRDefault="00F507BA" w:rsidP="00F507B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F507BA">
              <w:rPr>
                <w:rFonts w:ascii="Ebrima" w:hAnsi="Ebrima"/>
                <w:sz w:val="18"/>
                <w:szCs w:val="18"/>
              </w:rPr>
              <w:t xml:space="preserve">Identificarán </w:t>
            </w:r>
            <w:r w:rsidR="00F058B8" w:rsidRPr="00F507BA">
              <w:rPr>
                <w:rFonts w:ascii="Ebrima" w:hAnsi="Ebrima"/>
                <w:sz w:val="18"/>
                <w:szCs w:val="18"/>
              </w:rPr>
              <w:t xml:space="preserve">las principales hipótesis y aportaciones que se han realizado. </w:t>
            </w:r>
          </w:p>
          <w:p w14:paraId="3DC8E54D" w14:textId="0CCE6252" w:rsidR="00704E7D" w:rsidRPr="00F507BA" w:rsidRDefault="00F507BA" w:rsidP="00F507B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brima" w:hAnsi="Ebrima"/>
                <w:sz w:val="18"/>
                <w:szCs w:val="18"/>
              </w:rPr>
            </w:pPr>
            <w:r w:rsidRPr="00F507BA">
              <w:rPr>
                <w:rFonts w:ascii="Ebrima" w:hAnsi="Ebrima"/>
                <w:sz w:val="18"/>
                <w:szCs w:val="18"/>
              </w:rPr>
              <w:t>L</w:t>
            </w:r>
            <w:r w:rsidR="00F058B8" w:rsidRPr="00F507BA">
              <w:rPr>
                <w:rFonts w:ascii="Ebrima" w:hAnsi="Ebrima"/>
                <w:sz w:val="18"/>
                <w:szCs w:val="18"/>
              </w:rPr>
              <w:t>os alumnos podrán plantear las aportaciones y la originalidad de su proyecto de investigación, precisando cuales son las tendencias actuales de los estudios sobre el tema, así como las aportaciones que realizarán con respecto a los estudios realizados.</w:t>
            </w:r>
            <w:bookmarkEnd w:id="2"/>
          </w:p>
        </w:tc>
      </w:tr>
      <w:tr w:rsidR="00782E2B" w:rsidRPr="008A5034" w14:paraId="53C6D288" w14:textId="77777777" w:rsidTr="008A5034">
        <w:tc>
          <w:tcPr>
            <w:tcW w:w="8828" w:type="dxa"/>
            <w:gridSpan w:val="4"/>
          </w:tcPr>
          <w:p w14:paraId="0CC745A0" w14:textId="0CD209E3" w:rsidR="00782E2B" w:rsidRPr="008A5034" w:rsidRDefault="002F6FA4" w:rsidP="002F6FA4">
            <w:pPr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Índice Temático</w:t>
            </w:r>
          </w:p>
        </w:tc>
      </w:tr>
      <w:tr w:rsidR="00EA278B" w:rsidRPr="00EA278B" w14:paraId="0A491AF8" w14:textId="77777777" w:rsidTr="00EA278B">
        <w:trPr>
          <w:trHeight w:val="315"/>
        </w:trPr>
        <w:tc>
          <w:tcPr>
            <w:tcW w:w="780" w:type="dxa"/>
            <w:vMerge w:val="restart"/>
            <w:noWrap/>
            <w:hideMark/>
          </w:tcPr>
          <w:p w14:paraId="00074737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6024" w:type="dxa"/>
            <w:vMerge w:val="restart"/>
            <w:noWrap/>
            <w:hideMark/>
          </w:tcPr>
          <w:p w14:paraId="3243B484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 xml:space="preserve">Tema </w:t>
            </w:r>
          </w:p>
        </w:tc>
        <w:tc>
          <w:tcPr>
            <w:tcW w:w="2029" w:type="dxa"/>
            <w:gridSpan w:val="2"/>
            <w:noWrap/>
            <w:hideMark/>
          </w:tcPr>
          <w:p w14:paraId="6A70F3E2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Horas</w:t>
            </w:r>
          </w:p>
        </w:tc>
      </w:tr>
      <w:tr w:rsidR="00EA278B" w:rsidRPr="00EA278B" w14:paraId="3C5CB521" w14:textId="77777777" w:rsidTr="00EA278B">
        <w:trPr>
          <w:trHeight w:val="300"/>
        </w:trPr>
        <w:tc>
          <w:tcPr>
            <w:tcW w:w="780" w:type="dxa"/>
            <w:vMerge/>
            <w:hideMark/>
          </w:tcPr>
          <w:p w14:paraId="319C44DB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24" w:type="dxa"/>
            <w:vMerge/>
            <w:hideMark/>
          </w:tcPr>
          <w:p w14:paraId="530A5834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5" w:type="dxa"/>
            <w:noWrap/>
            <w:hideMark/>
          </w:tcPr>
          <w:p w14:paraId="4EE6AA24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Teóricas</w:t>
            </w:r>
          </w:p>
        </w:tc>
        <w:tc>
          <w:tcPr>
            <w:tcW w:w="934" w:type="dxa"/>
            <w:noWrap/>
            <w:hideMark/>
          </w:tcPr>
          <w:p w14:paraId="021A0C76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Prácticas</w:t>
            </w:r>
          </w:p>
        </w:tc>
      </w:tr>
      <w:tr w:rsidR="00EA278B" w:rsidRPr="00EA278B" w14:paraId="3E32D53B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4B9D778D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pacing w:val="-3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024" w:type="dxa"/>
            <w:noWrap/>
            <w:hideMark/>
          </w:tcPr>
          <w:p w14:paraId="73002E6B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Presentación de los proyectos de tesis.</w:t>
            </w:r>
          </w:p>
        </w:tc>
        <w:tc>
          <w:tcPr>
            <w:tcW w:w="1095" w:type="dxa"/>
            <w:noWrap/>
            <w:hideMark/>
          </w:tcPr>
          <w:p w14:paraId="6901A2AC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4" w:type="dxa"/>
            <w:noWrap/>
            <w:hideMark/>
          </w:tcPr>
          <w:p w14:paraId="7ECA9E96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029B43B9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3F2B1246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6024" w:type="dxa"/>
            <w:noWrap/>
            <w:hideMark/>
          </w:tcPr>
          <w:p w14:paraId="7268D919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 xml:space="preserve">Análisis de textos historiográficos. </w:t>
            </w:r>
          </w:p>
        </w:tc>
        <w:tc>
          <w:tcPr>
            <w:tcW w:w="1095" w:type="dxa"/>
            <w:noWrap/>
            <w:hideMark/>
          </w:tcPr>
          <w:p w14:paraId="3B5D93D6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4" w:type="dxa"/>
            <w:noWrap/>
            <w:hideMark/>
          </w:tcPr>
          <w:p w14:paraId="0FFD470C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66078D71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1981B1B4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6024" w:type="dxa"/>
            <w:noWrap/>
            <w:hideMark/>
          </w:tcPr>
          <w:p w14:paraId="1F8B014A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Búsqueda y análisis historiográfico de las tesis relacionadas con los temas de estudio.</w:t>
            </w:r>
          </w:p>
        </w:tc>
        <w:tc>
          <w:tcPr>
            <w:tcW w:w="1095" w:type="dxa"/>
            <w:noWrap/>
            <w:hideMark/>
          </w:tcPr>
          <w:p w14:paraId="32BD3585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4" w:type="dxa"/>
            <w:noWrap/>
            <w:hideMark/>
          </w:tcPr>
          <w:p w14:paraId="1FBB0DA7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372C766C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4ACA16B8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6024" w:type="dxa"/>
            <w:noWrap/>
            <w:hideMark/>
          </w:tcPr>
          <w:p w14:paraId="45D6758C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Localización de fuentes secundarias.</w:t>
            </w:r>
          </w:p>
        </w:tc>
        <w:tc>
          <w:tcPr>
            <w:tcW w:w="1095" w:type="dxa"/>
            <w:noWrap/>
            <w:hideMark/>
          </w:tcPr>
          <w:p w14:paraId="4F685A7E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4" w:type="dxa"/>
            <w:noWrap/>
            <w:hideMark/>
          </w:tcPr>
          <w:p w14:paraId="71647D6B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5F006468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3FC7CD26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6024" w:type="dxa"/>
            <w:noWrap/>
            <w:hideMark/>
          </w:tcPr>
          <w:p w14:paraId="6F160252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Elaboración y presentación de la bibliografía actualizada de los temas relacionados con el proyecto de tesis.</w:t>
            </w:r>
          </w:p>
        </w:tc>
        <w:tc>
          <w:tcPr>
            <w:tcW w:w="1095" w:type="dxa"/>
            <w:noWrap/>
            <w:hideMark/>
          </w:tcPr>
          <w:p w14:paraId="3A63E39F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934" w:type="dxa"/>
            <w:noWrap/>
            <w:hideMark/>
          </w:tcPr>
          <w:p w14:paraId="252030E4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7F00D4C3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2D18D1DC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6</w:t>
            </w:r>
          </w:p>
        </w:tc>
        <w:tc>
          <w:tcPr>
            <w:tcW w:w="6024" w:type="dxa"/>
            <w:noWrap/>
            <w:hideMark/>
          </w:tcPr>
          <w:p w14:paraId="2C37A3DD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Análisis, exposición y discusión de las principales lecturas sobre los temas de tesis respectivos.</w:t>
            </w:r>
          </w:p>
        </w:tc>
        <w:tc>
          <w:tcPr>
            <w:tcW w:w="1095" w:type="dxa"/>
            <w:noWrap/>
            <w:hideMark/>
          </w:tcPr>
          <w:p w14:paraId="6D961EF0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934" w:type="dxa"/>
            <w:noWrap/>
            <w:hideMark/>
          </w:tcPr>
          <w:p w14:paraId="332DCC3B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21F829DC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5DEF3B2B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7</w:t>
            </w:r>
          </w:p>
        </w:tc>
        <w:tc>
          <w:tcPr>
            <w:tcW w:w="6024" w:type="dxa"/>
            <w:noWrap/>
            <w:hideMark/>
          </w:tcPr>
          <w:p w14:paraId="3DBDC40D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Debates historiográficos.</w:t>
            </w:r>
          </w:p>
        </w:tc>
        <w:tc>
          <w:tcPr>
            <w:tcW w:w="1095" w:type="dxa"/>
            <w:noWrap/>
            <w:hideMark/>
          </w:tcPr>
          <w:p w14:paraId="341701FD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4" w:type="dxa"/>
            <w:noWrap/>
            <w:hideMark/>
          </w:tcPr>
          <w:p w14:paraId="71B40386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23297EC2" w14:textId="77777777" w:rsidTr="00EA278B">
        <w:trPr>
          <w:trHeight w:val="315"/>
        </w:trPr>
        <w:tc>
          <w:tcPr>
            <w:tcW w:w="780" w:type="dxa"/>
            <w:noWrap/>
            <w:hideMark/>
          </w:tcPr>
          <w:p w14:paraId="486AB244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8</w:t>
            </w:r>
          </w:p>
        </w:tc>
        <w:tc>
          <w:tcPr>
            <w:tcW w:w="6024" w:type="dxa"/>
            <w:noWrap/>
            <w:hideMark/>
          </w:tcPr>
          <w:p w14:paraId="4045B046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Elaboración de la Revisión Historiográfica y planteamiento del tema de investigación.</w:t>
            </w:r>
          </w:p>
        </w:tc>
        <w:tc>
          <w:tcPr>
            <w:tcW w:w="1095" w:type="dxa"/>
            <w:noWrap/>
            <w:hideMark/>
          </w:tcPr>
          <w:p w14:paraId="4C88318A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34" w:type="dxa"/>
            <w:noWrap/>
            <w:hideMark/>
          </w:tcPr>
          <w:p w14:paraId="1FE1593F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56DA6D5D" w14:textId="77777777" w:rsidTr="00EA278B">
        <w:trPr>
          <w:trHeight w:val="300"/>
        </w:trPr>
        <w:tc>
          <w:tcPr>
            <w:tcW w:w="780" w:type="dxa"/>
            <w:noWrap/>
            <w:hideMark/>
          </w:tcPr>
          <w:p w14:paraId="09F0AD26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24" w:type="dxa"/>
            <w:noWrap/>
            <w:hideMark/>
          </w:tcPr>
          <w:p w14:paraId="712F4805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 xml:space="preserve"> de horas:</w:t>
            </w:r>
          </w:p>
        </w:tc>
        <w:tc>
          <w:tcPr>
            <w:tcW w:w="1095" w:type="dxa"/>
            <w:noWrap/>
            <w:hideMark/>
          </w:tcPr>
          <w:p w14:paraId="3DEAD104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934" w:type="dxa"/>
            <w:noWrap/>
            <w:hideMark/>
          </w:tcPr>
          <w:p w14:paraId="74616130" w14:textId="77777777" w:rsidR="00EA278B" w:rsidRPr="00EA278B" w:rsidRDefault="00EA278B" w:rsidP="00EA278B">
            <w:pPr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A278B" w:rsidRPr="00EA278B" w14:paraId="0796F1BA" w14:textId="77777777" w:rsidTr="00EA278B">
        <w:trPr>
          <w:trHeight w:val="300"/>
        </w:trPr>
        <w:tc>
          <w:tcPr>
            <w:tcW w:w="780" w:type="dxa"/>
            <w:noWrap/>
            <w:hideMark/>
          </w:tcPr>
          <w:p w14:paraId="14A27D9A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24" w:type="dxa"/>
            <w:noWrap/>
            <w:hideMark/>
          </w:tcPr>
          <w:p w14:paraId="38B9373E" w14:textId="77777777" w:rsidR="00EA278B" w:rsidRPr="00EA278B" w:rsidRDefault="00EA278B" w:rsidP="00EA278B">
            <w:pP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Suma total de las horas:</w:t>
            </w:r>
          </w:p>
        </w:tc>
        <w:tc>
          <w:tcPr>
            <w:tcW w:w="2029" w:type="dxa"/>
            <w:gridSpan w:val="2"/>
            <w:noWrap/>
            <w:hideMark/>
          </w:tcPr>
          <w:p w14:paraId="34890523" w14:textId="77777777" w:rsidR="00EA278B" w:rsidRPr="00EA278B" w:rsidRDefault="00EA278B" w:rsidP="00EA278B">
            <w:pPr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EA278B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</w:tr>
      <w:tr w:rsidR="00EA278B" w14:paraId="0F40606E" w14:textId="77777777" w:rsidTr="00EA278B">
        <w:tc>
          <w:tcPr>
            <w:tcW w:w="8828" w:type="dxa"/>
            <w:gridSpan w:val="4"/>
          </w:tcPr>
          <w:p w14:paraId="4519F107" w14:textId="2DB192B6" w:rsidR="00EA278B" w:rsidRDefault="00EA278B" w:rsidP="00EA278B">
            <w:pPr>
              <w:tabs>
                <w:tab w:val="left" w:pos="3015"/>
              </w:tabs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lastRenderedPageBreak/>
              <w:t>Bibliografía Básica:</w:t>
            </w:r>
          </w:p>
        </w:tc>
      </w:tr>
      <w:tr w:rsidR="00EA278B" w14:paraId="6925D87B" w14:textId="77777777" w:rsidTr="00EA278B">
        <w:tc>
          <w:tcPr>
            <w:tcW w:w="8828" w:type="dxa"/>
            <w:gridSpan w:val="4"/>
          </w:tcPr>
          <w:p w14:paraId="7AAA1D3B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Arrom, Silvia Marina, “Introducción”, </w:t>
            </w:r>
            <w:r w:rsidRPr="00EA278B">
              <w:rPr>
                <w:rFonts w:ascii="Ebrima" w:hAnsi="Ebrima"/>
                <w:i/>
                <w:spacing w:val="-3"/>
                <w:sz w:val="18"/>
                <w:szCs w:val="18"/>
              </w:rPr>
              <w:t>Para contener al pueblo: El Hospicio de Pobres de la ciudad de México (1774-1871)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>, México, Publicaciones de la Casa Chata, Centro de Investigaciones y Estudios Superiores en Antropología Social, 2011, pp. 19-32.</w:t>
            </w:r>
          </w:p>
          <w:p w14:paraId="6B305219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</w:p>
          <w:p w14:paraId="37CA780D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  <w:proofErr w:type="spellStart"/>
            <w:r w:rsidRPr="00EA278B">
              <w:rPr>
                <w:rFonts w:ascii="Ebrima" w:hAnsi="Ebrima"/>
                <w:spacing w:val="-3"/>
                <w:sz w:val="18"/>
                <w:szCs w:val="18"/>
              </w:rPr>
              <w:t>Belcher</w:t>
            </w:r>
            <w:proofErr w:type="spellEnd"/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, Wendy Laura, “Semana 3. El desarrollo de tu argumento”, en Cómo escribir un artículo académico en 12 semanas, Guía para publicar con </w:t>
            </w:r>
            <w:proofErr w:type="spellStart"/>
            <w:r w:rsidRPr="00EA278B">
              <w:rPr>
                <w:rFonts w:ascii="Ebrima" w:hAnsi="Ebrima"/>
                <w:spacing w:val="-3"/>
                <w:sz w:val="18"/>
                <w:szCs w:val="18"/>
              </w:rPr>
              <w:t>éxico</w:t>
            </w:r>
            <w:proofErr w:type="spellEnd"/>
            <w:r w:rsidRPr="00EA278B">
              <w:rPr>
                <w:rFonts w:ascii="Ebrima" w:hAnsi="Ebrima"/>
                <w:spacing w:val="-3"/>
                <w:sz w:val="18"/>
                <w:szCs w:val="18"/>
              </w:rPr>
              <w:t>, México, FLACSO, 2010, pp. 105-138 y 187-254.</w:t>
            </w:r>
          </w:p>
          <w:p w14:paraId="6D6C6502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</w:p>
          <w:p w14:paraId="726BF935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Reynoso </w:t>
            </w:r>
            <w:proofErr w:type="gramStart"/>
            <w:r w:rsidRPr="00EA278B">
              <w:rPr>
                <w:rFonts w:ascii="Ebrima" w:hAnsi="Ebrima"/>
                <w:spacing w:val="-3"/>
                <w:sz w:val="18"/>
                <w:szCs w:val="18"/>
              </w:rPr>
              <w:t>Jaime</w:t>
            </w:r>
            <w:r w:rsidRPr="00EA278B">
              <w:rPr>
                <w:rFonts w:ascii="Ebrima" w:hAnsi="Ebrima"/>
                <w:smallCaps/>
                <w:sz w:val="18"/>
                <w:szCs w:val="18"/>
                <w:u w:color="99CC00"/>
              </w:rPr>
              <w:t xml:space="preserve">,  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>Irving</w:t>
            </w:r>
            <w:proofErr w:type="gramEnd"/>
            <w:r w:rsidRPr="00EA278B">
              <w:rPr>
                <w:rFonts w:ascii="Ebrima" w:hAnsi="Ebrima"/>
                <w:sz w:val="18"/>
                <w:szCs w:val="18"/>
                <w:u w:color="99CC00"/>
              </w:rPr>
              <w:t>, “La hacienda azucarera morelense: un balance historiográfico</w:t>
            </w:r>
            <w:r w:rsidRPr="00EA278B">
              <w:rPr>
                <w:rFonts w:ascii="Ebrima" w:hAnsi="Ebrima"/>
                <w:smallCaps/>
                <w:sz w:val="18"/>
                <w:szCs w:val="18"/>
                <w:u w:color="99CC00"/>
              </w:rPr>
              <w:t>”</w:t>
            </w:r>
            <w:r w:rsidRPr="00EA278B">
              <w:rPr>
                <w:rFonts w:ascii="Ebrima" w:hAnsi="Ebrima"/>
                <w:sz w:val="18"/>
                <w:szCs w:val="18"/>
                <w:u w:color="99CC00"/>
              </w:rPr>
              <w:t xml:space="preserve">, </w:t>
            </w:r>
            <w:r w:rsidRPr="00EA278B">
              <w:rPr>
                <w:rFonts w:ascii="Ebrima" w:hAnsi="Ebrima"/>
                <w:i/>
                <w:color w:val="000000"/>
                <w:sz w:val="18"/>
                <w:szCs w:val="18"/>
              </w:rPr>
              <w:t>América Latina en la Historia Económica,</w:t>
            </w:r>
            <w:r w:rsidRPr="00EA278B">
              <w:rPr>
                <w:rFonts w:ascii="Ebrima" w:hAnsi="Ebrima"/>
                <w:b/>
                <w:spacing w:val="-3"/>
                <w:sz w:val="18"/>
                <w:szCs w:val="18"/>
              </w:rPr>
              <w:t xml:space="preserve"> 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>Número 27, enero-junio de 2007.</w:t>
            </w:r>
          </w:p>
          <w:p w14:paraId="33444D48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5E5593B4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Sánchez Santiró, Ernest, “La minería novohispana a fines del periodo colonial. Una evaluación historiográfica”,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Estudios de Historia Novohispana</w:t>
            </w:r>
            <w:r w:rsidRPr="00EA278B">
              <w:rPr>
                <w:rFonts w:ascii="Ebrima" w:hAnsi="Ebrima"/>
                <w:sz w:val="18"/>
                <w:szCs w:val="18"/>
              </w:rPr>
              <w:t>, no. 27, julio-diciembre 2002, pp. 123-164.</w:t>
            </w:r>
          </w:p>
          <w:p w14:paraId="14104459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4F1AC9A5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Van Young, Eric, “La pareja dispareja: breves comentarios acerca de la relación entre historia económica y cultural”,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 xml:space="preserve">Historia </w:t>
            </w:r>
            <w:proofErr w:type="spellStart"/>
            <w:r w:rsidRPr="00EA278B">
              <w:rPr>
                <w:rFonts w:ascii="Ebrima" w:hAnsi="Ebrima"/>
                <w:i/>
                <w:sz w:val="18"/>
                <w:szCs w:val="18"/>
              </w:rPr>
              <w:t>Méxicana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>, v. LII, núm. 3, enero-marzo, 2003, (207), pp. 831-870.</w:t>
            </w:r>
          </w:p>
          <w:p w14:paraId="33C008FE" w14:textId="77777777" w:rsidR="00EA278B" w:rsidRDefault="00EA278B" w:rsidP="00EA278B">
            <w:pPr>
              <w:tabs>
                <w:tab w:val="left" w:pos="3015"/>
              </w:tabs>
              <w:jc w:val="both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:rsidR="00EA278B" w14:paraId="42AA175A" w14:textId="77777777" w:rsidTr="00EA278B">
        <w:tc>
          <w:tcPr>
            <w:tcW w:w="8828" w:type="dxa"/>
            <w:gridSpan w:val="4"/>
          </w:tcPr>
          <w:p w14:paraId="6BEEC936" w14:textId="0743AD0A" w:rsidR="00EA278B" w:rsidRDefault="00EA278B" w:rsidP="00EA278B">
            <w:pPr>
              <w:tabs>
                <w:tab w:val="left" w:pos="3015"/>
              </w:tabs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Bibliografía complementaria:</w:t>
            </w:r>
          </w:p>
        </w:tc>
      </w:tr>
      <w:tr w:rsidR="00EA278B" w14:paraId="6D4BC57A" w14:textId="77777777" w:rsidTr="00EA278B">
        <w:tc>
          <w:tcPr>
            <w:tcW w:w="8828" w:type="dxa"/>
            <w:gridSpan w:val="4"/>
          </w:tcPr>
          <w:p w14:paraId="46A6CA29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proofErr w:type="spellStart"/>
            <w:r w:rsidRPr="00EA278B">
              <w:rPr>
                <w:rFonts w:ascii="Ebrima" w:hAnsi="Ebrima"/>
                <w:sz w:val="18"/>
                <w:szCs w:val="18"/>
              </w:rPr>
              <w:t>Burke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 xml:space="preserve">, Peter,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 xml:space="preserve">La revolución Historiográfica francesa. La Escuela de los </w:t>
            </w:r>
            <w:proofErr w:type="spellStart"/>
            <w:r w:rsidRPr="00EA278B">
              <w:rPr>
                <w:rFonts w:ascii="Ebrima" w:hAnsi="Ebrima"/>
                <w:i/>
                <w:sz w:val="18"/>
                <w:szCs w:val="18"/>
              </w:rPr>
              <w:t>Annales</w:t>
            </w:r>
            <w:proofErr w:type="spellEnd"/>
            <w:r w:rsidRPr="00EA278B">
              <w:rPr>
                <w:rFonts w:ascii="Ebrima" w:hAnsi="Ebrima"/>
                <w:i/>
                <w:sz w:val="18"/>
                <w:szCs w:val="18"/>
              </w:rPr>
              <w:t>: 1929-1989</w:t>
            </w:r>
            <w:r w:rsidRPr="00EA278B">
              <w:rPr>
                <w:rFonts w:ascii="Ebrima" w:hAnsi="Ebrima"/>
                <w:sz w:val="18"/>
                <w:szCs w:val="18"/>
              </w:rPr>
              <w:t>, Barcelona, Gedisa editorial, 1993.</w:t>
            </w:r>
          </w:p>
          <w:p w14:paraId="07A668C1" w14:textId="77777777" w:rsidR="00EA278B" w:rsidRPr="00EA278B" w:rsidRDefault="00EA278B" w:rsidP="00EA278B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  <w:p w14:paraId="160D7022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>Crespo, Horacio, “Introducción general. La dimensión conceptual de la historia regional y el desarrollo de la historiografía en Morelos”, en Historia de Morelos, Tierra, gente, tiempos del Sur 1810-1910, México, H. Congreso del Estado de Morelos, 2012, t. 1, pp. XVII-XLIX.</w:t>
            </w:r>
          </w:p>
          <w:p w14:paraId="1C938EC9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63D984F7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i/>
                <w:sz w:val="18"/>
                <w:szCs w:val="18"/>
              </w:rPr>
              <w:t>Historia Mexicana</w:t>
            </w:r>
            <w:r w:rsidRPr="00EA278B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 xml:space="preserve">México e Hispanoamérica. </w:t>
            </w:r>
            <w:r w:rsidRPr="00EA278B">
              <w:rPr>
                <w:rFonts w:ascii="Ebrima" w:hAnsi="Ebrima"/>
                <w:sz w:val="18"/>
                <w:szCs w:val="18"/>
              </w:rPr>
              <w:t>(Una reflexión historiográfica en el Quinto centenario) (Revista del Centro de Estudios Históricos, El Colegio de México),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 vol. XLII, núm. 2, (</w:t>
            </w:r>
            <w:r w:rsidRPr="00EA278B">
              <w:rPr>
                <w:rFonts w:ascii="Ebrima" w:hAnsi="Ebrima"/>
                <w:sz w:val="18"/>
                <w:szCs w:val="18"/>
              </w:rPr>
              <w:t>166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), octubre-diciembre, </w:t>
            </w:r>
            <w:r w:rsidRPr="00EA278B">
              <w:rPr>
                <w:rFonts w:ascii="Ebrima" w:hAnsi="Ebrima"/>
                <w:sz w:val="18"/>
                <w:szCs w:val="18"/>
              </w:rPr>
              <w:t>1992.</w:t>
            </w:r>
          </w:p>
          <w:p w14:paraId="2ACEF0AB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5FF38A0A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i/>
                <w:sz w:val="18"/>
                <w:szCs w:val="18"/>
              </w:rPr>
              <w:t>Historiografía francesa. Corrientes temáticas y metodológicas recientes</w:t>
            </w:r>
            <w:r w:rsidRPr="00EA278B">
              <w:rPr>
                <w:rFonts w:ascii="Ebrima" w:hAnsi="Ebrima"/>
                <w:sz w:val="18"/>
                <w:szCs w:val="18"/>
              </w:rPr>
              <w:t>, México, CEMCA, CIESAS, IIH-UNAM, Instituto Mora, Universidad Iberoamericana, 1996.</w:t>
            </w:r>
          </w:p>
          <w:p w14:paraId="1D038B22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2BFD679A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Le Roy </w:t>
            </w:r>
            <w:proofErr w:type="spellStart"/>
            <w:r w:rsidRPr="00EA278B">
              <w:rPr>
                <w:rFonts w:ascii="Ebrima" w:hAnsi="Ebrima"/>
                <w:sz w:val="18"/>
                <w:szCs w:val="18"/>
              </w:rPr>
              <w:t>Ladurie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 xml:space="preserve">, Emmanuel,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Entre los historiadores</w:t>
            </w:r>
            <w:r w:rsidRPr="00EA278B">
              <w:rPr>
                <w:rFonts w:ascii="Ebrima" w:hAnsi="Ebrima"/>
                <w:sz w:val="18"/>
                <w:szCs w:val="18"/>
              </w:rPr>
              <w:t>, 1989.</w:t>
            </w:r>
          </w:p>
          <w:p w14:paraId="337C4707" w14:textId="77777777" w:rsidR="00EA278B" w:rsidRPr="00EA278B" w:rsidRDefault="00EA278B" w:rsidP="00EA278B">
            <w:pPr>
              <w:tabs>
                <w:tab w:val="left" w:pos="-720"/>
              </w:tabs>
              <w:suppressAutoHyphens/>
              <w:jc w:val="both"/>
              <w:rPr>
                <w:rFonts w:ascii="Ebrima" w:hAnsi="Ebrima"/>
                <w:spacing w:val="-3"/>
                <w:sz w:val="18"/>
                <w:szCs w:val="18"/>
              </w:rPr>
            </w:pPr>
          </w:p>
          <w:p w14:paraId="41BDA758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Morales Moreno, Luis Gerardo, “Los senderos de la historiografía regional”, en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Historia de Morelos, Tierra, gente, tiempos del Sur 1810-1910</w:t>
            </w:r>
            <w:r w:rsidRPr="00EA278B">
              <w:rPr>
                <w:rFonts w:ascii="Ebrima" w:hAnsi="Ebrima"/>
                <w:sz w:val="18"/>
                <w:szCs w:val="18"/>
              </w:rPr>
              <w:t>, t. 1, Historiografía, territorio y región, México, H. Congreso del Estado de Morelos, 2012.</w:t>
            </w:r>
          </w:p>
          <w:p w14:paraId="23C99F9B" w14:textId="77777777" w:rsidR="00EA278B" w:rsidRPr="00EA278B" w:rsidRDefault="00EA278B" w:rsidP="00EA278B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  <w:p w14:paraId="08FCBF79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i/>
                <w:sz w:val="18"/>
                <w:szCs w:val="18"/>
              </w:rPr>
              <w:t>Para una historia cultural</w:t>
            </w:r>
            <w:r w:rsidRPr="00EA278B">
              <w:rPr>
                <w:rFonts w:ascii="Ebrima" w:hAnsi="Ebrima"/>
                <w:sz w:val="18"/>
                <w:szCs w:val="18"/>
              </w:rPr>
              <w:t xml:space="preserve">, obra dirigida por Jean-Pierre </w:t>
            </w:r>
            <w:proofErr w:type="spellStart"/>
            <w:r w:rsidRPr="00EA278B">
              <w:rPr>
                <w:rFonts w:ascii="Ebrima" w:hAnsi="Ebrima"/>
                <w:sz w:val="18"/>
                <w:szCs w:val="18"/>
              </w:rPr>
              <w:t>Rioux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 xml:space="preserve"> y Jean </w:t>
            </w:r>
            <w:proofErr w:type="spellStart"/>
            <w:r w:rsidRPr="00EA278B">
              <w:rPr>
                <w:rFonts w:ascii="Ebrima" w:hAnsi="Ebrima"/>
                <w:sz w:val="18"/>
                <w:szCs w:val="18"/>
              </w:rPr>
              <w:t>Francois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EA278B">
              <w:rPr>
                <w:rFonts w:ascii="Ebrima" w:hAnsi="Ebrima"/>
                <w:sz w:val="18"/>
                <w:szCs w:val="18"/>
              </w:rPr>
              <w:t>Sirinelli</w:t>
            </w:r>
            <w:proofErr w:type="spellEnd"/>
            <w:r w:rsidRPr="00EA278B">
              <w:rPr>
                <w:rFonts w:ascii="Ebrima" w:hAnsi="Ebrima"/>
                <w:sz w:val="18"/>
                <w:szCs w:val="18"/>
              </w:rPr>
              <w:t>, México, editorial Taurus, 1999.</w:t>
            </w:r>
          </w:p>
          <w:p w14:paraId="634A4757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339FD243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Pureco Ornelas, Alfredo,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Empresarios Lombardos en Michoacán La familia Cusi entre el porfiriato y la postrevolución (1884-1938</w:t>
            </w:r>
            <w:proofErr w:type="gramStart"/>
            <w:r w:rsidRPr="00EA278B">
              <w:rPr>
                <w:rFonts w:ascii="Ebrima" w:hAnsi="Ebrima"/>
                <w:i/>
                <w:sz w:val="18"/>
                <w:szCs w:val="18"/>
              </w:rPr>
              <w:t>)</w:t>
            </w:r>
            <w:r w:rsidRPr="00EA278B">
              <w:rPr>
                <w:rFonts w:ascii="Ebrima" w:hAnsi="Ebrima"/>
                <w:sz w:val="18"/>
                <w:szCs w:val="18"/>
              </w:rPr>
              <w:t>,  Zamora</w:t>
            </w:r>
            <w:proofErr w:type="gramEnd"/>
            <w:r w:rsidRPr="00EA278B">
              <w:rPr>
                <w:rFonts w:ascii="Ebrima" w:hAnsi="Ebrima"/>
                <w:sz w:val="18"/>
                <w:szCs w:val="18"/>
              </w:rPr>
              <w:t>, El Colegio de Michoacán, 2010, “Introducción”.</w:t>
            </w:r>
          </w:p>
          <w:p w14:paraId="15521F45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0A86661F" w14:textId="77777777" w:rsidR="00EA278B" w:rsidRPr="00EA278B" w:rsidRDefault="00EA278B" w:rsidP="00EA278B">
            <w:pPr>
              <w:suppressAutoHyphens/>
              <w:jc w:val="both"/>
              <w:rPr>
                <w:rFonts w:ascii="Ebrima" w:hAnsi="Ebrima"/>
                <w:b/>
                <w:spacing w:val="-3"/>
                <w:sz w:val="18"/>
                <w:szCs w:val="18"/>
              </w:rPr>
            </w:pPr>
            <w:r w:rsidRPr="00EA278B">
              <w:rPr>
                <w:rFonts w:ascii="Ebrima" w:hAnsi="Ebrima"/>
                <w:spacing w:val="-3"/>
                <w:sz w:val="18"/>
                <w:szCs w:val="18"/>
              </w:rPr>
              <w:t xml:space="preserve">Rodríguez Weber, Javier, </w:t>
            </w:r>
            <w:r w:rsidRPr="00EA278B">
              <w:rPr>
                <w:rFonts w:ascii="Ebrima" w:hAnsi="Ebrima"/>
                <w:smallCaps/>
                <w:sz w:val="18"/>
                <w:szCs w:val="18"/>
              </w:rPr>
              <w:t>“N</w:t>
            </w:r>
            <w:r w:rsidRPr="00EA278B">
              <w:rPr>
                <w:rFonts w:ascii="Ebrima" w:hAnsi="Ebrima"/>
                <w:sz w:val="18"/>
                <w:szCs w:val="18"/>
              </w:rPr>
              <w:t>ueva luz sobre viejos problemas: incidencia de la cuantificación en la historiografía sobre la industria temprana en Uruguay”,</w:t>
            </w:r>
            <w:r w:rsidRPr="00EA278B">
              <w:rPr>
                <w:rFonts w:ascii="Ebrima" w:hAnsi="Ebrima"/>
                <w:color w:val="000000"/>
                <w:sz w:val="18"/>
                <w:szCs w:val="18"/>
              </w:rPr>
              <w:t xml:space="preserve"> </w:t>
            </w:r>
            <w:r w:rsidRPr="00EA278B">
              <w:rPr>
                <w:rFonts w:ascii="Ebrima" w:hAnsi="Ebrima"/>
                <w:i/>
                <w:color w:val="000000"/>
                <w:sz w:val="18"/>
                <w:szCs w:val="18"/>
              </w:rPr>
              <w:t>América Latina en la Historia Económica,</w:t>
            </w:r>
            <w:r w:rsidRPr="00EA278B">
              <w:rPr>
                <w:rFonts w:ascii="Ebrima" w:hAnsi="Ebrima"/>
                <w:b/>
                <w:spacing w:val="-3"/>
                <w:sz w:val="18"/>
                <w:szCs w:val="18"/>
              </w:rPr>
              <w:t xml:space="preserve"> </w:t>
            </w:r>
            <w:r w:rsidRPr="00EA278B">
              <w:rPr>
                <w:rFonts w:ascii="Ebrima" w:hAnsi="Ebrima"/>
                <w:spacing w:val="-3"/>
                <w:sz w:val="18"/>
                <w:szCs w:val="18"/>
              </w:rPr>
              <w:t>Número 36, julio-diciembre de 2011.</w:t>
            </w:r>
          </w:p>
          <w:p w14:paraId="610874BF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1C73BA27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Stone, Lawrence,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El pasado y el presente</w:t>
            </w:r>
            <w:r w:rsidRPr="00EA278B">
              <w:rPr>
                <w:rFonts w:ascii="Ebrima" w:hAnsi="Ebrima"/>
                <w:sz w:val="18"/>
                <w:szCs w:val="18"/>
              </w:rPr>
              <w:t>, México, Fondo de Cultura Económica, 1986.</w:t>
            </w:r>
          </w:p>
          <w:p w14:paraId="1EB919D3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3E207B36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Van Young, Eric, “Historiografía, territorio y región, entrevista a Eric van Young por Luis Gerardo Morales”, en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La crisis del orden colonial</w:t>
            </w:r>
            <w:r w:rsidRPr="00EA278B">
              <w:rPr>
                <w:rFonts w:ascii="Ebrima" w:hAnsi="Ebrima"/>
                <w:sz w:val="18"/>
                <w:szCs w:val="18"/>
              </w:rPr>
              <w:t>, Morales, Luis Gerardo (coord.), Historia de Morelos. Historiografía, territorio y región, Congreso del Estado de Morelos. L y LI Legislaturas/Universidad Autónoma del Estado de Morelos, 2010.</w:t>
            </w:r>
          </w:p>
          <w:p w14:paraId="7F238BFF" w14:textId="77777777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124E9F8E" w14:textId="5F4B1E66" w:rsidR="00EA278B" w:rsidRPr="00EA278B" w:rsidRDefault="00EA278B" w:rsidP="00EA278B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EA278B">
              <w:rPr>
                <w:rFonts w:ascii="Ebrima" w:hAnsi="Ebrima"/>
                <w:sz w:val="18"/>
                <w:szCs w:val="18"/>
              </w:rPr>
              <w:t xml:space="preserve">Zermeño Padilla, Guillermo, </w:t>
            </w:r>
            <w:r w:rsidRPr="00EA278B">
              <w:rPr>
                <w:rFonts w:ascii="Ebrima" w:hAnsi="Ebrima"/>
                <w:i/>
                <w:sz w:val="18"/>
                <w:szCs w:val="18"/>
              </w:rPr>
              <w:t>La cultura moderna de la historia: una aproximación teórica e historiográfica</w:t>
            </w:r>
            <w:r w:rsidRPr="00EA278B">
              <w:rPr>
                <w:rFonts w:ascii="Ebrima" w:hAnsi="Ebrima"/>
                <w:sz w:val="18"/>
                <w:szCs w:val="18"/>
              </w:rPr>
              <w:t>, México, El Colegio de México, Centro de Estudios Históricos, 2010, [tercera reimpresión], cap. V, “Ranke en México, un siglo después”, pp. 147-155.</w:t>
            </w:r>
          </w:p>
        </w:tc>
      </w:tr>
    </w:tbl>
    <w:p w14:paraId="49315BF3" w14:textId="77777777" w:rsidR="00EA278B" w:rsidRPr="00EA278B" w:rsidRDefault="00EA278B" w:rsidP="00EA278B">
      <w:pPr>
        <w:tabs>
          <w:tab w:val="left" w:pos="3015"/>
        </w:tabs>
        <w:jc w:val="center"/>
        <w:rPr>
          <w:rFonts w:ascii="Ebrima" w:hAnsi="Ebri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7E629C" w:rsidRPr="008A5034" w14:paraId="0AFF2014" w14:textId="77777777" w:rsidTr="00D2417A">
        <w:trPr>
          <w:trHeight w:val="600"/>
        </w:trPr>
        <w:tc>
          <w:tcPr>
            <w:tcW w:w="3681" w:type="dxa"/>
            <w:gridSpan w:val="2"/>
            <w:hideMark/>
          </w:tcPr>
          <w:p w14:paraId="142A2600" w14:textId="77777777" w:rsidR="007E629C" w:rsidRPr="008A5034" w:rsidRDefault="007E629C" w:rsidP="007E629C">
            <w:pPr>
              <w:rPr>
                <w:rFonts w:ascii="Ebrima" w:hAnsi="Ebrima"/>
                <w:b/>
                <w:sz w:val="18"/>
                <w:szCs w:val="18"/>
              </w:rPr>
            </w:pPr>
            <w:bookmarkStart w:id="3" w:name="_Hlk78198068"/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3000896B" w14:textId="58A0996D" w:rsidR="00D2417A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7652FC4B" w14:textId="77777777" w:rsidR="00D2417A" w:rsidRPr="008A5034" w:rsidRDefault="00D2417A" w:rsidP="00D2417A">
            <w:pPr>
              <w:rPr>
                <w:rFonts w:ascii="Ebrima" w:hAnsi="Ebrima"/>
                <w:sz w:val="18"/>
                <w:szCs w:val="18"/>
              </w:rPr>
            </w:pPr>
          </w:p>
          <w:p w14:paraId="242AC629" w14:textId="68A5C673" w:rsidR="00D2417A" w:rsidRPr="008A5034" w:rsidRDefault="00D2417A" w:rsidP="00D2417A">
            <w:pPr>
              <w:rPr>
                <w:rFonts w:ascii="Ebrima" w:hAnsi="Ebrima"/>
                <w:sz w:val="18"/>
                <w:szCs w:val="18"/>
              </w:rPr>
            </w:pPr>
          </w:p>
          <w:p w14:paraId="3EEEE4A0" w14:textId="77777777" w:rsidR="00D2417A" w:rsidRPr="008A5034" w:rsidRDefault="00D2417A" w:rsidP="00D2417A">
            <w:pPr>
              <w:rPr>
                <w:rFonts w:ascii="Ebrima" w:hAnsi="Ebrima"/>
                <w:sz w:val="18"/>
                <w:szCs w:val="18"/>
              </w:rPr>
            </w:pPr>
          </w:p>
          <w:p w14:paraId="3ABB17B3" w14:textId="6DC5B406" w:rsidR="00D2417A" w:rsidRPr="008A5034" w:rsidRDefault="00D2417A" w:rsidP="00D2417A">
            <w:pPr>
              <w:rPr>
                <w:rFonts w:ascii="Ebrima" w:hAnsi="Ebrima"/>
                <w:sz w:val="18"/>
                <w:szCs w:val="18"/>
              </w:rPr>
            </w:pPr>
          </w:p>
          <w:p w14:paraId="54984B94" w14:textId="71986147" w:rsidR="00D2417A" w:rsidRPr="008A5034" w:rsidRDefault="00D2417A" w:rsidP="00D2417A">
            <w:pPr>
              <w:rPr>
                <w:rFonts w:ascii="Ebrima" w:hAnsi="Ebrima"/>
                <w:sz w:val="18"/>
                <w:szCs w:val="18"/>
              </w:rPr>
            </w:pPr>
          </w:p>
          <w:p w14:paraId="7DD8CBF0" w14:textId="77777777" w:rsidR="007E629C" w:rsidRPr="008A5034" w:rsidRDefault="007E629C" w:rsidP="00D2417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1FA4A949" w14:textId="77777777" w:rsidR="007E629C" w:rsidRPr="008A5034" w:rsidRDefault="007E629C" w:rsidP="007E629C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D2417A" w:rsidRPr="008A5034" w14:paraId="6EC898EC" w14:textId="77777777" w:rsidTr="00D2417A">
        <w:trPr>
          <w:trHeight w:val="300"/>
        </w:trPr>
        <w:tc>
          <w:tcPr>
            <w:tcW w:w="2972" w:type="dxa"/>
            <w:hideMark/>
          </w:tcPr>
          <w:p w14:paraId="787E4879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1FAF466A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22D1F1C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80F3D67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3BB37627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D2417A" w:rsidRPr="008A5034" w14:paraId="18BAF945" w14:textId="77777777" w:rsidTr="00D2417A">
        <w:trPr>
          <w:trHeight w:val="300"/>
        </w:trPr>
        <w:tc>
          <w:tcPr>
            <w:tcW w:w="2972" w:type="dxa"/>
            <w:hideMark/>
          </w:tcPr>
          <w:p w14:paraId="209F7F03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21D85183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2BBC3A5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84D3521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44FC28EE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D2417A" w:rsidRPr="008A5034" w14:paraId="31830468" w14:textId="77777777" w:rsidTr="00D2417A">
        <w:trPr>
          <w:trHeight w:val="300"/>
        </w:trPr>
        <w:tc>
          <w:tcPr>
            <w:tcW w:w="2972" w:type="dxa"/>
            <w:hideMark/>
          </w:tcPr>
          <w:p w14:paraId="57F9987E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1D5BFE1B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D300D99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786A4D6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336E8221" w14:textId="7BE52A44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 xml:space="preserve">( </w:t>
            </w:r>
            <w:r w:rsidR="008A5034" w:rsidRPr="008A5034">
              <w:rPr>
                <w:rFonts w:ascii="Ebrima" w:hAnsi="Ebrima"/>
                <w:sz w:val="18"/>
                <w:szCs w:val="18"/>
              </w:rPr>
              <w:t>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2417A" w:rsidRPr="008A5034" w14:paraId="4AF49703" w14:textId="77777777" w:rsidTr="00D2417A">
        <w:trPr>
          <w:trHeight w:val="345"/>
        </w:trPr>
        <w:tc>
          <w:tcPr>
            <w:tcW w:w="2972" w:type="dxa"/>
            <w:hideMark/>
          </w:tcPr>
          <w:p w14:paraId="0A4CCA26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3EF3C868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95C04E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A3460C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5671130C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2417A" w:rsidRPr="008A5034" w14:paraId="2EFE0EC2" w14:textId="77777777" w:rsidTr="00D2417A">
        <w:trPr>
          <w:trHeight w:val="300"/>
        </w:trPr>
        <w:tc>
          <w:tcPr>
            <w:tcW w:w="2972" w:type="dxa"/>
            <w:hideMark/>
          </w:tcPr>
          <w:p w14:paraId="24523E42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022B4099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059E028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2F94FAD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517274F7" w14:textId="21937A2D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="008A5034" w:rsidRPr="008A5034">
              <w:rPr>
                <w:rFonts w:ascii="Ebrima" w:hAnsi="Ebrima"/>
                <w:sz w:val="18"/>
                <w:szCs w:val="18"/>
              </w:rPr>
              <w:t>X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D2417A" w:rsidRPr="008A5034" w14:paraId="6B05EAAF" w14:textId="77777777" w:rsidTr="00D2417A">
        <w:trPr>
          <w:trHeight w:val="300"/>
        </w:trPr>
        <w:tc>
          <w:tcPr>
            <w:tcW w:w="2972" w:type="dxa"/>
            <w:hideMark/>
          </w:tcPr>
          <w:p w14:paraId="6388F8F3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18C35F4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A2A772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A2965D6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5134A0B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2417A" w:rsidRPr="008A5034" w14:paraId="07712767" w14:textId="77777777" w:rsidTr="00D2417A">
        <w:trPr>
          <w:trHeight w:val="300"/>
        </w:trPr>
        <w:tc>
          <w:tcPr>
            <w:tcW w:w="2972" w:type="dxa"/>
            <w:hideMark/>
          </w:tcPr>
          <w:p w14:paraId="5D093ED9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46BCEDAA" w14:textId="12E1CF94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="008A5034" w:rsidRPr="008A5034">
              <w:rPr>
                <w:rFonts w:ascii="Ebrima" w:hAnsi="Ebrima"/>
                <w:sz w:val="18"/>
                <w:szCs w:val="18"/>
              </w:rPr>
              <w:t>X</w:t>
            </w:r>
            <w:r w:rsidRPr="008A5034">
              <w:rPr>
                <w:rFonts w:ascii="Ebrima" w:hAnsi="Ebrima"/>
                <w:sz w:val="18"/>
                <w:szCs w:val="18"/>
              </w:rPr>
              <w:t xml:space="preserve">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8F65CA3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E4CB6CC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600DAB4A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2417A" w:rsidRPr="008A5034" w14:paraId="475E121F" w14:textId="77777777" w:rsidTr="00D2417A">
        <w:trPr>
          <w:trHeight w:val="315"/>
        </w:trPr>
        <w:tc>
          <w:tcPr>
            <w:tcW w:w="2972" w:type="dxa"/>
            <w:hideMark/>
          </w:tcPr>
          <w:p w14:paraId="1B015504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1D272F94" w14:textId="1A352C6D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 xml:space="preserve">( </w:t>
            </w:r>
            <w:r w:rsidR="008A5034" w:rsidRPr="008A5034">
              <w:rPr>
                <w:rFonts w:ascii="Ebrima" w:hAnsi="Ebrima"/>
                <w:sz w:val="18"/>
                <w:szCs w:val="18"/>
              </w:rPr>
              <w:t>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359124B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B1F6C57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4F8BF5B5" w14:textId="31C2D369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7E629C" w:rsidRPr="008A5034" w14:paraId="5DAC4050" w14:textId="77777777" w:rsidTr="00D2417A">
        <w:trPr>
          <w:trHeight w:val="315"/>
        </w:trPr>
        <w:tc>
          <w:tcPr>
            <w:tcW w:w="2972" w:type="dxa"/>
            <w:hideMark/>
          </w:tcPr>
          <w:p w14:paraId="7EEA0247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726667E2" w14:textId="77777777" w:rsidR="007E629C" w:rsidRPr="008A5034" w:rsidRDefault="007E629C" w:rsidP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7E629C" w:rsidRPr="008A5034" w14:paraId="1A6BEE1C" w14:textId="77777777" w:rsidTr="00D2417A">
        <w:trPr>
          <w:trHeight w:val="300"/>
        </w:trPr>
        <w:tc>
          <w:tcPr>
            <w:tcW w:w="8828" w:type="dxa"/>
            <w:gridSpan w:val="5"/>
            <w:hideMark/>
          </w:tcPr>
          <w:p w14:paraId="342C169A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7E629C" w:rsidRPr="008A5034" w14:paraId="7421E54C" w14:textId="77777777" w:rsidTr="00D2417A">
        <w:trPr>
          <w:trHeight w:val="510"/>
        </w:trPr>
        <w:tc>
          <w:tcPr>
            <w:tcW w:w="8828" w:type="dxa"/>
            <w:gridSpan w:val="5"/>
            <w:hideMark/>
          </w:tcPr>
          <w:p w14:paraId="399A6BAF" w14:textId="77777777" w:rsidR="007E629C" w:rsidRPr="008A5034" w:rsidRDefault="007E629C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  <w:bookmarkEnd w:id="3"/>
    </w:tbl>
    <w:p w14:paraId="6C056A66" w14:textId="77777777" w:rsidR="00704E7D" w:rsidRPr="008A5034" w:rsidRDefault="00704E7D">
      <w:pPr>
        <w:rPr>
          <w:rFonts w:ascii="Ebrima" w:hAnsi="Ebrima"/>
          <w:sz w:val="18"/>
          <w:szCs w:val="18"/>
        </w:rPr>
      </w:pPr>
    </w:p>
    <w:sectPr w:rsidR="00704E7D" w:rsidRPr="008A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1443B"/>
    <w:multiLevelType w:val="hybridMultilevel"/>
    <w:tmpl w:val="80F4A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260B91"/>
    <w:rsid w:val="002F6D13"/>
    <w:rsid w:val="002F6FA4"/>
    <w:rsid w:val="004026C5"/>
    <w:rsid w:val="00443BAC"/>
    <w:rsid w:val="00473A49"/>
    <w:rsid w:val="005123B1"/>
    <w:rsid w:val="005B5E78"/>
    <w:rsid w:val="00704E7D"/>
    <w:rsid w:val="00782E2B"/>
    <w:rsid w:val="007E629C"/>
    <w:rsid w:val="008007CD"/>
    <w:rsid w:val="00870B1D"/>
    <w:rsid w:val="008A5034"/>
    <w:rsid w:val="00D2417A"/>
    <w:rsid w:val="00D40C3A"/>
    <w:rsid w:val="00DE0254"/>
    <w:rsid w:val="00EA278B"/>
    <w:rsid w:val="00F058B8"/>
    <w:rsid w:val="00F507BA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1FD8A-1FC1-409F-A280-2AFFEDF55C03}"/>
</file>

<file path=customXml/itemProps2.xml><?xml version="1.0" encoding="utf-8"?>
<ds:datastoreItem xmlns:ds="http://schemas.openxmlformats.org/officeDocument/2006/customXml" ds:itemID="{C57AF3D2-FB11-4C15-B701-CD31CB059BCB}"/>
</file>

<file path=customXml/itemProps3.xml><?xml version="1.0" encoding="utf-8"?>
<ds:datastoreItem xmlns:ds="http://schemas.openxmlformats.org/officeDocument/2006/customXml" ds:itemID="{99EF08D7-C5DC-4AAF-AF7D-1FB7C5CA9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5</cp:revision>
  <dcterms:created xsi:type="dcterms:W3CDTF">2021-07-23T01:09:00Z</dcterms:created>
  <dcterms:modified xsi:type="dcterms:W3CDTF">2021-07-26T18:55:00Z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