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E5" w:rsidRPr="00B22E0A" w:rsidRDefault="008562E5" w:rsidP="00AC315B">
      <w:pPr>
        <w:spacing w:after="0" w:line="240" w:lineRule="auto"/>
        <w:jc w:val="center"/>
        <w:rPr>
          <w:rFonts w:ascii="Soberana Sans" w:hAnsi="Soberana Sans"/>
          <w:b/>
          <w:sz w:val="24"/>
          <w:szCs w:val="20"/>
          <w:lang w:val="es-MX"/>
        </w:rPr>
      </w:pPr>
    </w:p>
    <w:p w:rsidR="00BD1595" w:rsidRPr="00B22E0A" w:rsidRDefault="00BD1595" w:rsidP="00AC315B">
      <w:pPr>
        <w:spacing w:after="0" w:line="240" w:lineRule="auto"/>
        <w:jc w:val="center"/>
        <w:rPr>
          <w:rFonts w:ascii="Soberana Sans" w:hAnsi="Soberana Sans"/>
          <w:b/>
          <w:sz w:val="24"/>
          <w:szCs w:val="20"/>
          <w:lang w:val="es-MX"/>
        </w:rPr>
      </w:pPr>
      <w:r w:rsidRPr="00B22E0A">
        <w:rPr>
          <w:rFonts w:ascii="Soberana Sans" w:hAnsi="Soberana Sans"/>
          <w:b/>
          <w:sz w:val="24"/>
          <w:szCs w:val="20"/>
          <w:lang w:val="es-MX"/>
        </w:rPr>
        <w:t>PROPUESTA DE CONTENIDO DE</w:t>
      </w:r>
    </w:p>
    <w:p w:rsidR="005C339F" w:rsidRPr="00B22E0A" w:rsidRDefault="005C339F" w:rsidP="00AC315B">
      <w:pPr>
        <w:spacing w:after="0" w:line="240" w:lineRule="auto"/>
        <w:jc w:val="center"/>
        <w:rPr>
          <w:rFonts w:ascii="Soberana Sans" w:hAnsi="Soberana Sans"/>
          <w:b/>
          <w:sz w:val="24"/>
          <w:szCs w:val="20"/>
          <w:lang w:val="es-MX"/>
        </w:rPr>
      </w:pPr>
      <w:r w:rsidRPr="00B22E0A">
        <w:rPr>
          <w:rFonts w:ascii="Soberana Sans" w:hAnsi="Soberana Sans"/>
          <w:b/>
          <w:sz w:val="24"/>
          <w:szCs w:val="20"/>
          <w:lang w:val="es-MX"/>
        </w:rPr>
        <w:t xml:space="preserve">INFORME ANUAL </w:t>
      </w:r>
    </w:p>
    <w:p w:rsidR="005C339F" w:rsidRPr="00B22E0A" w:rsidRDefault="005C339F" w:rsidP="00AC315B">
      <w:pPr>
        <w:spacing w:after="0" w:line="240" w:lineRule="auto"/>
        <w:jc w:val="center"/>
        <w:rPr>
          <w:rFonts w:ascii="Soberana Sans" w:hAnsi="Soberana Sans"/>
          <w:b/>
          <w:sz w:val="24"/>
          <w:szCs w:val="20"/>
          <w:lang w:val="es-MX"/>
        </w:rPr>
      </w:pPr>
      <w:r w:rsidRPr="00B22E0A">
        <w:rPr>
          <w:rFonts w:ascii="Soberana Sans" w:hAnsi="Soberana Sans"/>
          <w:b/>
          <w:sz w:val="24"/>
          <w:szCs w:val="20"/>
          <w:lang w:val="es-MX"/>
        </w:rPr>
        <w:t>DE MECANISMO DE PARTICIPACIÓN CUDADANA 2018</w:t>
      </w:r>
      <w:r w:rsidR="00AC315B" w:rsidRPr="00B22E0A">
        <w:rPr>
          <w:rStyle w:val="Refdenotaalpie"/>
          <w:rFonts w:ascii="Soberana Sans" w:hAnsi="Soberana Sans"/>
          <w:b/>
          <w:sz w:val="24"/>
          <w:szCs w:val="20"/>
          <w:lang w:val="es-MX"/>
        </w:rPr>
        <w:footnoteReference w:id="1"/>
      </w:r>
    </w:p>
    <w:p w:rsidR="005C339F" w:rsidRPr="00B22E0A" w:rsidRDefault="005C339F" w:rsidP="00AC315B">
      <w:pPr>
        <w:spacing w:after="0" w:line="240" w:lineRule="auto"/>
        <w:rPr>
          <w:lang w:val="es-MX"/>
        </w:rPr>
      </w:pPr>
    </w:p>
    <w:tbl>
      <w:tblPr>
        <w:tblStyle w:val="Tablaconcuadrcula"/>
        <w:tblW w:w="0" w:type="auto"/>
        <w:tblLook w:val="04A0" w:firstRow="1" w:lastRow="0" w:firstColumn="1" w:lastColumn="0" w:noHBand="0" w:noVBand="1"/>
      </w:tblPr>
      <w:tblGrid>
        <w:gridCol w:w="3539"/>
        <w:gridCol w:w="5289"/>
      </w:tblGrid>
      <w:tr w:rsidR="00D66202" w:rsidRPr="00B22E0A" w:rsidTr="00AC315B">
        <w:tc>
          <w:tcPr>
            <w:tcW w:w="3539" w:type="dxa"/>
          </w:tcPr>
          <w:p w:rsidR="00D66202" w:rsidRPr="00B22E0A" w:rsidRDefault="00D66202" w:rsidP="00AC315B">
            <w:pPr>
              <w:rPr>
                <w:rFonts w:ascii="Soberana Sans" w:hAnsi="Soberana Sans"/>
                <w:b/>
                <w:sz w:val="16"/>
                <w:szCs w:val="16"/>
                <w:lang w:val="es-MX"/>
              </w:rPr>
            </w:pPr>
            <w:r w:rsidRPr="00B22E0A">
              <w:rPr>
                <w:rFonts w:ascii="Soberana Sans" w:hAnsi="Soberana Sans"/>
                <w:b/>
                <w:sz w:val="16"/>
                <w:szCs w:val="16"/>
                <w:lang w:val="es-MX"/>
              </w:rPr>
              <w:t>Mecanismo de Participación Ciudadana</w:t>
            </w:r>
          </w:p>
        </w:tc>
        <w:tc>
          <w:tcPr>
            <w:tcW w:w="5289" w:type="dxa"/>
          </w:tcPr>
          <w:p w:rsidR="00D66202" w:rsidRPr="00B22E0A" w:rsidRDefault="0037744E" w:rsidP="00AC315B">
            <w:pPr>
              <w:rPr>
                <w:rFonts w:ascii="Soberana Sans" w:hAnsi="Soberana Sans"/>
                <w:sz w:val="16"/>
                <w:szCs w:val="16"/>
                <w:lang w:val="es-MX"/>
              </w:rPr>
            </w:pPr>
            <w:r w:rsidRPr="00B22E0A">
              <w:rPr>
                <w:rFonts w:ascii="Soberana Sans" w:hAnsi="Soberana Sans"/>
                <w:sz w:val="16"/>
                <w:szCs w:val="16"/>
                <w:lang w:val="es-MX"/>
              </w:rPr>
              <w:t>Comité Externo de Evaluación</w:t>
            </w:r>
            <w:r w:rsidR="004B765F" w:rsidRPr="00B22E0A">
              <w:rPr>
                <w:rFonts w:ascii="Soberana Sans" w:hAnsi="Soberana Sans"/>
                <w:sz w:val="16"/>
                <w:szCs w:val="16"/>
                <w:lang w:val="es-MX"/>
              </w:rPr>
              <w:t xml:space="preserve"> (CEE)</w:t>
            </w:r>
          </w:p>
        </w:tc>
      </w:tr>
      <w:tr w:rsidR="00A710EB" w:rsidRPr="00B22E0A" w:rsidTr="00AC315B">
        <w:tc>
          <w:tcPr>
            <w:tcW w:w="3539" w:type="dxa"/>
          </w:tcPr>
          <w:p w:rsidR="00A710EB" w:rsidRPr="00B22E0A" w:rsidRDefault="00A710EB" w:rsidP="00AC315B">
            <w:pPr>
              <w:rPr>
                <w:rFonts w:ascii="Soberana Sans" w:hAnsi="Soberana Sans"/>
                <w:b/>
                <w:sz w:val="16"/>
                <w:szCs w:val="16"/>
                <w:lang w:val="es-MX"/>
              </w:rPr>
            </w:pPr>
            <w:r w:rsidRPr="00B22E0A">
              <w:rPr>
                <w:rFonts w:ascii="Soberana Sans" w:hAnsi="Soberana Sans"/>
                <w:b/>
                <w:sz w:val="16"/>
                <w:szCs w:val="16"/>
                <w:lang w:val="es-MX"/>
              </w:rPr>
              <w:t>Ramo o sector</w:t>
            </w:r>
          </w:p>
        </w:tc>
        <w:tc>
          <w:tcPr>
            <w:tcW w:w="5289" w:type="dxa"/>
          </w:tcPr>
          <w:p w:rsidR="00A710EB" w:rsidRPr="00B22E0A" w:rsidRDefault="003362D4" w:rsidP="00AC315B">
            <w:pPr>
              <w:rPr>
                <w:rFonts w:ascii="Soberana Sans" w:hAnsi="Soberana Sans"/>
                <w:sz w:val="16"/>
                <w:szCs w:val="16"/>
                <w:lang w:val="es-MX"/>
              </w:rPr>
            </w:pPr>
            <w:r w:rsidRPr="00B22E0A">
              <w:rPr>
                <w:rFonts w:ascii="Soberana Sans" w:hAnsi="Soberana Sans"/>
                <w:sz w:val="16"/>
                <w:szCs w:val="16"/>
                <w:lang w:val="es-MX"/>
              </w:rPr>
              <w:t>Ciencia y Tecnología</w:t>
            </w:r>
          </w:p>
        </w:tc>
      </w:tr>
      <w:tr w:rsidR="00A710EB" w:rsidRPr="00B22E0A" w:rsidTr="00AC315B">
        <w:tc>
          <w:tcPr>
            <w:tcW w:w="3539" w:type="dxa"/>
          </w:tcPr>
          <w:p w:rsidR="00A710EB" w:rsidRPr="00B22E0A" w:rsidRDefault="00A710EB" w:rsidP="00AC315B">
            <w:pPr>
              <w:rPr>
                <w:rFonts w:ascii="Soberana Sans" w:hAnsi="Soberana Sans"/>
                <w:b/>
                <w:sz w:val="16"/>
                <w:szCs w:val="16"/>
                <w:lang w:val="es-MX"/>
              </w:rPr>
            </w:pPr>
            <w:r w:rsidRPr="00B22E0A">
              <w:rPr>
                <w:rFonts w:ascii="Soberana Sans" w:hAnsi="Soberana Sans"/>
                <w:b/>
                <w:sz w:val="16"/>
                <w:szCs w:val="16"/>
                <w:lang w:val="es-MX"/>
              </w:rPr>
              <w:t>Dependencia o entidad</w:t>
            </w:r>
          </w:p>
        </w:tc>
        <w:tc>
          <w:tcPr>
            <w:tcW w:w="5289" w:type="dxa"/>
          </w:tcPr>
          <w:p w:rsidR="00A710EB" w:rsidRPr="00B22E0A" w:rsidRDefault="0037744E" w:rsidP="00643120">
            <w:pPr>
              <w:rPr>
                <w:rFonts w:ascii="Soberana Sans" w:hAnsi="Soberana Sans"/>
                <w:sz w:val="16"/>
                <w:szCs w:val="16"/>
                <w:lang w:val="es-MX"/>
              </w:rPr>
            </w:pPr>
            <w:r w:rsidRPr="00B22E0A">
              <w:rPr>
                <w:rFonts w:ascii="Soberana Sans" w:hAnsi="Soberana Sans"/>
                <w:sz w:val="16"/>
                <w:szCs w:val="16"/>
                <w:lang w:val="es-MX"/>
              </w:rPr>
              <w:t>Instituto de Investigaciones Dr. José María Luis Mora</w:t>
            </w:r>
          </w:p>
        </w:tc>
      </w:tr>
      <w:tr w:rsidR="00A710EB" w:rsidRPr="00B22E0A" w:rsidTr="00AC315B">
        <w:tc>
          <w:tcPr>
            <w:tcW w:w="3539" w:type="dxa"/>
          </w:tcPr>
          <w:p w:rsidR="00A710EB" w:rsidRPr="00B22E0A" w:rsidRDefault="00D66202" w:rsidP="00AC315B">
            <w:pPr>
              <w:rPr>
                <w:rFonts w:ascii="Soberana Sans" w:hAnsi="Soberana Sans"/>
                <w:b/>
                <w:sz w:val="16"/>
                <w:szCs w:val="16"/>
                <w:lang w:val="es-MX"/>
              </w:rPr>
            </w:pPr>
            <w:r w:rsidRPr="00B22E0A">
              <w:rPr>
                <w:rFonts w:ascii="Soberana Sans" w:hAnsi="Soberana Sans"/>
                <w:b/>
                <w:sz w:val="16"/>
                <w:szCs w:val="16"/>
                <w:lang w:val="es-MX"/>
              </w:rPr>
              <w:t>Área responsable del mecanismo</w:t>
            </w:r>
          </w:p>
        </w:tc>
        <w:tc>
          <w:tcPr>
            <w:tcW w:w="5289" w:type="dxa"/>
          </w:tcPr>
          <w:p w:rsidR="00A710EB" w:rsidRPr="00B22E0A" w:rsidRDefault="0037744E" w:rsidP="00AC315B">
            <w:pPr>
              <w:rPr>
                <w:rFonts w:ascii="Soberana Sans" w:hAnsi="Soberana Sans"/>
                <w:sz w:val="16"/>
                <w:szCs w:val="16"/>
                <w:lang w:val="es-MX"/>
              </w:rPr>
            </w:pPr>
            <w:r w:rsidRPr="00B22E0A">
              <w:rPr>
                <w:rFonts w:ascii="Soberana Sans" w:hAnsi="Soberana Sans"/>
                <w:sz w:val="16"/>
                <w:szCs w:val="16"/>
                <w:lang w:val="es-MX"/>
              </w:rPr>
              <w:t>Secretaría General</w:t>
            </w:r>
          </w:p>
        </w:tc>
      </w:tr>
    </w:tbl>
    <w:p w:rsidR="00792105" w:rsidRPr="00B22E0A" w:rsidRDefault="00792105" w:rsidP="00AC315B">
      <w:pPr>
        <w:spacing w:after="0" w:line="240" w:lineRule="auto"/>
        <w:rPr>
          <w:rFonts w:ascii="Soberana Sans" w:hAnsi="Soberana Sans"/>
          <w:sz w:val="20"/>
          <w:szCs w:val="20"/>
          <w:lang w:val="es-MX"/>
        </w:rPr>
      </w:pPr>
    </w:p>
    <w:p w:rsidR="00AC315B" w:rsidRPr="00B22E0A" w:rsidRDefault="00AC315B" w:rsidP="00AC315B">
      <w:pPr>
        <w:spacing w:after="0" w:line="240" w:lineRule="auto"/>
        <w:rPr>
          <w:rFonts w:ascii="Soberana Sans" w:hAnsi="Soberana Sans"/>
          <w:sz w:val="20"/>
          <w:szCs w:val="20"/>
          <w:lang w:val="es-MX"/>
        </w:rPr>
      </w:pPr>
    </w:p>
    <w:p w:rsidR="00091F02" w:rsidRPr="00B22E0A" w:rsidRDefault="00091F02" w:rsidP="00AC315B">
      <w:pPr>
        <w:spacing w:after="0" w:line="240" w:lineRule="auto"/>
        <w:rPr>
          <w:rFonts w:ascii="Soberana Sans" w:hAnsi="Soberana Sans"/>
          <w:sz w:val="20"/>
          <w:szCs w:val="20"/>
          <w:lang w:val="es-MX"/>
        </w:rPr>
      </w:pPr>
    </w:p>
    <w:p w:rsidR="005C339F" w:rsidRPr="00B22E0A" w:rsidRDefault="00091F02" w:rsidP="0037744E">
      <w:pPr>
        <w:pStyle w:val="Prrafodelista"/>
        <w:numPr>
          <w:ilvl w:val="0"/>
          <w:numId w:val="1"/>
        </w:numPr>
        <w:shd w:val="clear" w:color="auto" w:fill="FFFFFF"/>
        <w:spacing w:after="0" w:line="240" w:lineRule="auto"/>
        <w:jc w:val="both"/>
        <w:rPr>
          <w:rFonts w:ascii="Soberana Sans" w:eastAsia="Times New Roman" w:hAnsi="Soberana Sans" w:cs="Arial"/>
          <w:b/>
          <w:color w:val="2F2F2F"/>
          <w:sz w:val="20"/>
          <w:szCs w:val="20"/>
          <w:lang w:val="es-MX"/>
        </w:rPr>
      </w:pPr>
      <w:r w:rsidRPr="00B22E0A">
        <w:rPr>
          <w:rFonts w:ascii="Soberana Sans" w:eastAsia="Times New Roman" w:hAnsi="Soberana Sans" w:cs="Arial"/>
          <w:b/>
          <w:color w:val="2F2F2F"/>
          <w:sz w:val="20"/>
          <w:szCs w:val="20"/>
          <w:lang w:val="es-MX"/>
        </w:rPr>
        <w:t>A</w:t>
      </w:r>
      <w:r w:rsidR="00A9573F" w:rsidRPr="00B22E0A">
        <w:rPr>
          <w:rFonts w:ascii="Soberana Sans" w:eastAsia="Times New Roman" w:hAnsi="Soberana Sans" w:cs="Arial"/>
          <w:b/>
          <w:color w:val="2F2F2F"/>
          <w:sz w:val="20"/>
          <w:szCs w:val="20"/>
          <w:lang w:val="es-MX"/>
        </w:rPr>
        <w:t>vance en el cumpl</w:t>
      </w:r>
      <w:r w:rsidR="005C339F" w:rsidRPr="00B22E0A">
        <w:rPr>
          <w:rFonts w:ascii="Soberana Sans" w:eastAsia="Times New Roman" w:hAnsi="Soberana Sans" w:cs="Arial"/>
          <w:b/>
          <w:color w:val="2F2F2F"/>
          <w:sz w:val="20"/>
          <w:szCs w:val="20"/>
          <w:lang w:val="es-MX"/>
        </w:rPr>
        <w:t>imiento del programa de trabajo</w:t>
      </w:r>
      <w:r w:rsidR="004650ED" w:rsidRPr="00B22E0A">
        <w:rPr>
          <w:rFonts w:ascii="Soberana Sans" w:eastAsia="Times New Roman" w:hAnsi="Soberana Sans" w:cs="Arial"/>
          <w:b/>
          <w:color w:val="2F2F2F"/>
          <w:sz w:val="20"/>
          <w:szCs w:val="20"/>
          <w:lang w:val="es-MX"/>
        </w:rPr>
        <w:t>.</w:t>
      </w:r>
    </w:p>
    <w:p w:rsidR="0037744E" w:rsidRPr="00B22E0A" w:rsidRDefault="0037744E" w:rsidP="0037744E">
      <w:pPr>
        <w:pStyle w:val="Prrafodelista"/>
        <w:shd w:val="clear" w:color="auto" w:fill="FFFFFF"/>
        <w:spacing w:after="0" w:line="240" w:lineRule="auto"/>
        <w:ind w:left="1080"/>
        <w:jc w:val="both"/>
        <w:rPr>
          <w:rFonts w:ascii="Soberana Sans" w:eastAsia="Times New Roman" w:hAnsi="Soberana Sans" w:cs="Arial"/>
          <w:b/>
          <w:color w:val="2F2F2F"/>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1295"/>
        <w:gridCol w:w="2892"/>
      </w:tblGrid>
      <w:tr w:rsidR="0037744E" w:rsidRPr="00B22E0A" w:rsidTr="00FD6CEF">
        <w:trPr>
          <w:trHeight w:val="626"/>
        </w:trPr>
        <w:tc>
          <w:tcPr>
            <w:tcW w:w="0" w:type="auto"/>
            <w:gridSpan w:val="3"/>
            <w:shd w:val="clear" w:color="auto" w:fill="auto"/>
            <w:vAlign w:val="center"/>
          </w:tcPr>
          <w:p w:rsidR="0037744E" w:rsidRPr="00B22E0A" w:rsidRDefault="0037744E" w:rsidP="00FD6CEF">
            <w:pPr>
              <w:jc w:val="center"/>
              <w:rPr>
                <w:rFonts w:ascii="Arial" w:hAnsi="Arial" w:cs="Arial"/>
                <w:b/>
                <w:sz w:val="20"/>
                <w:lang w:val="es-MX"/>
              </w:rPr>
            </w:pPr>
            <w:r w:rsidRPr="00B22E0A">
              <w:rPr>
                <w:rFonts w:ascii="Arial" w:hAnsi="Arial" w:cs="Arial"/>
                <w:b/>
                <w:sz w:val="20"/>
                <w:lang w:val="es-MX"/>
              </w:rPr>
              <w:t>Programa de Trabajo 2018</w:t>
            </w:r>
          </w:p>
          <w:p w:rsidR="0037744E" w:rsidRPr="00B22E0A" w:rsidRDefault="0037744E" w:rsidP="00FD6CEF">
            <w:pPr>
              <w:jc w:val="center"/>
              <w:rPr>
                <w:rFonts w:ascii="Arial" w:hAnsi="Arial" w:cs="Arial"/>
                <w:sz w:val="20"/>
                <w:lang w:val="es-MX"/>
              </w:rPr>
            </w:pPr>
            <w:r w:rsidRPr="00B22E0A">
              <w:rPr>
                <w:rFonts w:ascii="Arial" w:hAnsi="Arial" w:cs="Arial"/>
                <w:b/>
                <w:sz w:val="20"/>
                <w:lang w:val="es-MX"/>
              </w:rPr>
              <w:t>Comité Externo de Evaluación</w:t>
            </w:r>
          </w:p>
        </w:tc>
      </w:tr>
      <w:tr w:rsidR="000C1D4F" w:rsidRPr="00B22E0A" w:rsidTr="00FD6CEF">
        <w:trPr>
          <w:trHeight w:val="626"/>
        </w:trPr>
        <w:tc>
          <w:tcPr>
            <w:tcW w:w="0" w:type="auto"/>
            <w:shd w:val="clear" w:color="auto" w:fill="auto"/>
            <w:vAlign w:val="center"/>
          </w:tcPr>
          <w:p w:rsidR="0037744E" w:rsidRPr="00B22E0A" w:rsidRDefault="0037744E" w:rsidP="00FD6CEF">
            <w:pPr>
              <w:jc w:val="center"/>
              <w:rPr>
                <w:rFonts w:ascii="Arial" w:hAnsi="Arial" w:cs="Arial"/>
                <w:sz w:val="20"/>
                <w:lang w:val="es-MX"/>
              </w:rPr>
            </w:pPr>
            <w:r w:rsidRPr="00B22E0A">
              <w:rPr>
                <w:rFonts w:ascii="Arial" w:hAnsi="Arial" w:cs="Arial"/>
                <w:sz w:val="20"/>
                <w:lang w:val="es-MX"/>
              </w:rPr>
              <w:t>Actividad</w:t>
            </w:r>
          </w:p>
        </w:tc>
        <w:tc>
          <w:tcPr>
            <w:tcW w:w="0" w:type="auto"/>
            <w:shd w:val="clear" w:color="auto" w:fill="auto"/>
            <w:vAlign w:val="center"/>
          </w:tcPr>
          <w:p w:rsidR="0037744E" w:rsidRPr="00B22E0A" w:rsidRDefault="0037744E" w:rsidP="00FD6CEF">
            <w:pPr>
              <w:jc w:val="center"/>
              <w:rPr>
                <w:rFonts w:ascii="Arial" w:hAnsi="Arial" w:cs="Arial"/>
                <w:sz w:val="20"/>
                <w:lang w:val="es-MX"/>
              </w:rPr>
            </w:pPr>
            <w:r w:rsidRPr="00B22E0A">
              <w:rPr>
                <w:rFonts w:ascii="Arial" w:hAnsi="Arial" w:cs="Arial"/>
                <w:sz w:val="20"/>
                <w:lang w:val="es-MX"/>
              </w:rPr>
              <w:t>Estado</w:t>
            </w:r>
          </w:p>
        </w:tc>
        <w:tc>
          <w:tcPr>
            <w:tcW w:w="0" w:type="auto"/>
            <w:shd w:val="clear" w:color="auto" w:fill="auto"/>
            <w:vAlign w:val="center"/>
          </w:tcPr>
          <w:p w:rsidR="0037744E" w:rsidRPr="00B22E0A" w:rsidRDefault="0037744E" w:rsidP="00FD6CEF">
            <w:pPr>
              <w:jc w:val="center"/>
              <w:rPr>
                <w:rFonts w:ascii="Arial" w:hAnsi="Arial" w:cs="Arial"/>
                <w:sz w:val="20"/>
                <w:lang w:val="es-MX"/>
              </w:rPr>
            </w:pPr>
            <w:r w:rsidRPr="00B22E0A">
              <w:rPr>
                <w:rFonts w:ascii="Arial" w:hAnsi="Arial" w:cs="Arial"/>
                <w:sz w:val="20"/>
                <w:lang w:val="es-MX"/>
              </w:rPr>
              <w:t>Evidencia</w:t>
            </w:r>
          </w:p>
        </w:tc>
      </w:tr>
      <w:tr w:rsidR="000C1D4F" w:rsidRPr="00B22E0A" w:rsidTr="00FD6CEF">
        <w:trPr>
          <w:trHeight w:val="1273"/>
        </w:trPr>
        <w:tc>
          <w:tcPr>
            <w:tcW w:w="0" w:type="auto"/>
            <w:shd w:val="clear" w:color="auto" w:fill="auto"/>
            <w:vAlign w:val="center"/>
          </w:tcPr>
          <w:p w:rsidR="0037744E" w:rsidRPr="00B22E0A" w:rsidRDefault="0037744E" w:rsidP="00FD6CEF">
            <w:pPr>
              <w:jc w:val="both"/>
              <w:rPr>
                <w:rFonts w:ascii="Arial" w:hAnsi="Arial" w:cs="Arial"/>
                <w:sz w:val="20"/>
                <w:lang w:val="es-MX"/>
              </w:rPr>
            </w:pPr>
            <w:r w:rsidRPr="00B22E0A">
              <w:rPr>
                <w:rFonts w:ascii="Arial" w:hAnsi="Arial" w:cs="Arial"/>
                <w:sz w:val="20"/>
                <w:lang w:val="es-MX"/>
              </w:rPr>
              <w:t>Sesionar, previo al Informe de Autoevaluación Anual del Instituto, de manera tal que su opinión se incorpore como un apartado del propio informe institucional al Órgano de Gobierno.</w:t>
            </w:r>
          </w:p>
        </w:tc>
        <w:tc>
          <w:tcPr>
            <w:tcW w:w="0" w:type="auto"/>
            <w:shd w:val="clear" w:color="auto" w:fill="auto"/>
            <w:vAlign w:val="center"/>
          </w:tcPr>
          <w:p w:rsidR="0037744E" w:rsidRPr="004549C8" w:rsidRDefault="0037744E" w:rsidP="00FD6CEF">
            <w:pPr>
              <w:jc w:val="center"/>
              <w:rPr>
                <w:rFonts w:ascii="Arial" w:hAnsi="Arial" w:cs="Arial"/>
                <w:sz w:val="20"/>
                <w:lang w:val="es-MX"/>
              </w:rPr>
            </w:pPr>
            <w:r w:rsidRPr="004549C8">
              <w:rPr>
                <w:rFonts w:ascii="Arial" w:hAnsi="Arial" w:cs="Arial"/>
                <w:sz w:val="20"/>
                <w:lang w:val="es-MX"/>
              </w:rPr>
              <w:t>Completado</w:t>
            </w:r>
          </w:p>
        </w:tc>
        <w:tc>
          <w:tcPr>
            <w:tcW w:w="0" w:type="auto"/>
            <w:shd w:val="clear" w:color="auto" w:fill="auto"/>
            <w:vAlign w:val="center"/>
          </w:tcPr>
          <w:p w:rsidR="0037744E" w:rsidRPr="00B22E0A" w:rsidRDefault="00080E4E" w:rsidP="00FD6CEF">
            <w:pPr>
              <w:jc w:val="center"/>
              <w:rPr>
                <w:rFonts w:ascii="Arial" w:hAnsi="Arial" w:cs="Arial"/>
                <w:sz w:val="20"/>
                <w:lang w:val="es-MX"/>
              </w:rPr>
            </w:pPr>
            <w:r w:rsidRPr="00B22E0A">
              <w:rPr>
                <w:rFonts w:ascii="Arial" w:hAnsi="Arial" w:cs="Arial"/>
                <w:sz w:val="20"/>
                <w:lang w:val="es-MX"/>
              </w:rPr>
              <w:t>Acta Comité Externo de Evaluación 2018</w:t>
            </w:r>
          </w:p>
        </w:tc>
      </w:tr>
      <w:tr w:rsidR="000C1D4F" w:rsidRPr="00B22E0A" w:rsidTr="00FD6CEF">
        <w:trPr>
          <w:trHeight w:val="1045"/>
        </w:trPr>
        <w:tc>
          <w:tcPr>
            <w:tcW w:w="0" w:type="auto"/>
            <w:shd w:val="clear" w:color="auto" w:fill="auto"/>
            <w:vAlign w:val="center"/>
          </w:tcPr>
          <w:p w:rsidR="0037744E" w:rsidRPr="00B22E0A" w:rsidRDefault="0037744E" w:rsidP="00FD6CEF">
            <w:pPr>
              <w:jc w:val="both"/>
              <w:rPr>
                <w:rFonts w:ascii="Arial" w:hAnsi="Arial" w:cs="Arial"/>
                <w:sz w:val="20"/>
                <w:lang w:val="es-MX"/>
              </w:rPr>
            </w:pPr>
          </w:p>
          <w:p w:rsidR="0037744E" w:rsidRPr="00B22E0A" w:rsidRDefault="0037744E" w:rsidP="00FD6CEF">
            <w:pPr>
              <w:jc w:val="both"/>
              <w:rPr>
                <w:rFonts w:ascii="Arial" w:hAnsi="Arial" w:cs="Arial"/>
                <w:sz w:val="20"/>
                <w:lang w:val="es-MX"/>
              </w:rPr>
            </w:pPr>
            <w:r w:rsidRPr="00B22E0A">
              <w:rPr>
                <w:rFonts w:ascii="Arial" w:hAnsi="Arial" w:cs="Arial"/>
                <w:sz w:val="20"/>
                <w:lang w:val="es-MX"/>
              </w:rPr>
              <w:t xml:space="preserve">Analizar el informe anual </w:t>
            </w:r>
            <w:r w:rsidR="000C1D4F" w:rsidRPr="00B22E0A">
              <w:rPr>
                <w:rFonts w:ascii="Arial" w:hAnsi="Arial" w:cs="Arial"/>
                <w:sz w:val="20"/>
                <w:lang w:val="es-MX"/>
              </w:rPr>
              <w:t xml:space="preserve">2017 </w:t>
            </w:r>
            <w:r w:rsidRPr="00B22E0A">
              <w:rPr>
                <w:rFonts w:ascii="Arial" w:hAnsi="Arial" w:cs="Arial"/>
                <w:sz w:val="20"/>
                <w:lang w:val="es-MX"/>
              </w:rPr>
              <w:t>de las actividades sustantivas del Instituto.</w:t>
            </w:r>
          </w:p>
          <w:p w:rsidR="0037744E" w:rsidRPr="00B22E0A" w:rsidRDefault="0037744E" w:rsidP="00FD6CEF">
            <w:pPr>
              <w:jc w:val="both"/>
              <w:rPr>
                <w:rFonts w:ascii="Arial" w:hAnsi="Arial" w:cs="Arial"/>
                <w:sz w:val="20"/>
                <w:lang w:val="es-MX"/>
              </w:rPr>
            </w:pPr>
          </w:p>
        </w:tc>
        <w:tc>
          <w:tcPr>
            <w:tcW w:w="0" w:type="auto"/>
            <w:shd w:val="clear" w:color="auto" w:fill="auto"/>
            <w:vAlign w:val="center"/>
          </w:tcPr>
          <w:p w:rsidR="0037744E" w:rsidRPr="004549C8" w:rsidRDefault="0037744E" w:rsidP="00FD6CEF">
            <w:pPr>
              <w:jc w:val="center"/>
              <w:rPr>
                <w:rFonts w:ascii="Arial" w:hAnsi="Arial" w:cs="Arial"/>
                <w:sz w:val="20"/>
                <w:lang w:val="es-MX"/>
              </w:rPr>
            </w:pPr>
            <w:r w:rsidRPr="004549C8">
              <w:rPr>
                <w:rFonts w:ascii="Arial" w:hAnsi="Arial" w:cs="Arial"/>
                <w:sz w:val="20"/>
                <w:lang w:val="es-MX"/>
              </w:rPr>
              <w:t>Completado</w:t>
            </w:r>
          </w:p>
        </w:tc>
        <w:tc>
          <w:tcPr>
            <w:tcW w:w="0" w:type="auto"/>
            <w:shd w:val="clear" w:color="auto" w:fill="auto"/>
            <w:vAlign w:val="center"/>
          </w:tcPr>
          <w:p w:rsidR="0037744E" w:rsidRPr="00B22E0A" w:rsidRDefault="00080E4E" w:rsidP="00FD6CEF">
            <w:pPr>
              <w:jc w:val="center"/>
              <w:rPr>
                <w:rFonts w:ascii="Arial" w:hAnsi="Arial" w:cs="Arial"/>
                <w:sz w:val="20"/>
                <w:lang w:val="es-MX"/>
              </w:rPr>
            </w:pPr>
            <w:r w:rsidRPr="00B22E0A">
              <w:rPr>
                <w:rFonts w:ascii="Arial" w:hAnsi="Arial" w:cs="Arial"/>
                <w:sz w:val="20"/>
                <w:lang w:val="es-MX"/>
              </w:rPr>
              <w:t>Acta Comité Externo de Evaluación 2018</w:t>
            </w:r>
          </w:p>
        </w:tc>
      </w:tr>
      <w:tr w:rsidR="000C1D4F" w:rsidRPr="00B22E0A" w:rsidTr="00FD6CEF">
        <w:trPr>
          <w:trHeight w:val="1069"/>
        </w:trPr>
        <w:tc>
          <w:tcPr>
            <w:tcW w:w="0" w:type="auto"/>
            <w:shd w:val="clear" w:color="auto" w:fill="auto"/>
            <w:vAlign w:val="center"/>
          </w:tcPr>
          <w:p w:rsidR="0037744E" w:rsidRPr="00B22E0A" w:rsidRDefault="0037744E" w:rsidP="00FD6CEF">
            <w:pPr>
              <w:jc w:val="both"/>
              <w:rPr>
                <w:rFonts w:ascii="Arial" w:hAnsi="Arial" w:cs="Arial"/>
                <w:sz w:val="20"/>
                <w:lang w:val="es-MX"/>
              </w:rPr>
            </w:pPr>
            <w:r w:rsidRPr="00B22E0A">
              <w:rPr>
                <w:rFonts w:ascii="Arial" w:hAnsi="Arial" w:cs="Arial"/>
                <w:sz w:val="20"/>
                <w:lang w:val="es-MX"/>
              </w:rPr>
              <w:t>Realizar el seguimiento de los programas y proyectos estratégicos del Instituto y opinar sobre el grado de cumplimiento de los objetivos estratégicos.</w:t>
            </w:r>
          </w:p>
        </w:tc>
        <w:tc>
          <w:tcPr>
            <w:tcW w:w="0" w:type="auto"/>
            <w:shd w:val="clear" w:color="auto" w:fill="auto"/>
            <w:vAlign w:val="center"/>
          </w:tcPr>
          <w:p w:rsidR="0037744E" w:rsidRPr="004549C8" w:rsidRDefault="0037744E" w:rsidP="00FD6CEF">
            <w:pPr>
              <w:jc w:val="center"/>
              <w:rPr>
                <w:rFonts w:ascii="Arial" w:hAnsi="Arial" w:cs="Arial"/>
                <w:sz w:val="20"/>
                <w:lang w:val="es-MX"/>
              </w:rPr>
            </w:pPr>
            <w:r w:rsidRPr="004549C8">
              <w:rPr>
                <w:rFonts w:ascii="Arial" w:hAnsi="Arial" w:cs="Arial"/>
                <w:sz w:val="20"/>
                <w:lang w:val="es-MX"/>
              </w:rPr>
              <w:t>Completado</w:t>
            </w:r>
          </w:p>
        </w:tc>
        <w:tc>
          <w:tcPr>
            <w:tcW w:w="0" w:type="auto"/>
            <w:shd w:val="clear" w:color="auto" w:fill="auto"/>
            <w:vAlign w:val="center"/>
          </w:tcPr>
          <w:p w:rsidR="0037744E" w:rsidRPr="00B22E0A" w:rsidRDefault="00080E4E" w:rsidP="00FD6CEF">
            <w:pPr>
              <w:jc w:val="center"/>
              <w:rPr>
                <w:rFonts w:ascii="Arial" w:hAnsi="Arial" w:cs="Arial"/>
                <w:sz w:val="20"/>
                <w:lang w:val="es-MX"/>
              </w:rPr>
            </w:pPr>
            <w:r w:rsidRPr="00B22E0A">
              <w:rPr>
                <w:rFonts w:ascii="Arial" w:hAnsi="Arial" w:cs="Arial"/>
                <w:sz w:val="20"/>
                <w:lang w:val="es-MX"/>
              </w:rPr>
              <w:t>Acta Comité Externo de Evaluación 2018</w:t>
            </w:r>
          </w:p>
        </w:tc>
      </w:tr>
      <w:tr w:rsidR="000C1D4F" w:rsidRPr="00B22E0A" w:rsidTr="00FD6CEF">
        <w:trPr>
          <w:trHeight w:val="2056"/>
        </w:trPr>
        <w:tc>
          <w:tcPr>
            <w:tcW w:w="0" w:type="auto"/>
            <w:shd w:val="clear" w:color="auto" w:fill="auto"/>
            <w:vAlign w:val="center"/>
          </w:tcPr>
          <w:p w:rsidR="0037744E" w:rsidRPr="00B22E0A" w:rsidRDefault="0037744E" w:rsidP="000C1D4F">
            <w:pPr>
              <w:jc w:val="both"/>
              <w:rPr>
                <w:rFonts w:ascii="Arial" w:hAnsi="Arial" w:cs="Arial"/>
                <w:sz w:val="20"/>
                <w:lang w:val="es-MX"/>
              </w:rPr>
            </w:pPr>
            <w:r w:rsidRPr="00B22E0A">
              <w:rPr>
                <w:rFonts w:ascii="Arial" w:hAnsi="Arial" w:cs="Arial"/>
                <w:sz w:val="20"/>
                <w:lang w:val="es-MX"/>
              </w:rPr>
              <w:t>Acudir un representante,  en calidad de invitado a la</w:t>
            </w:r>
            <w:r w:rsidR="000C1D4F" w:rsidRPr="00B22E0A">
              <w:rPr>
                <w:rFonts w:ascii="Arial" w:hAnsi="Arial" w:cs="Arial"/>
                <w:sz w:val="20"/>
                <w:lang w:val="es-MX"/>
              </w:rPr>
              <w:t xml:space="preserve"> Primera Sesión Ordinaria de</w:t>
            </w:r>
            <w:r w:rsidRPr="00B22E0A">
              <w:rPr>
                <w:rFonts w:ascii="Arial" w:hAnsi="Arial" w:cs="Arial"/>
                <w:sz w:val="20"/>
                <w:lang w:val="es-MX"/>
              </w:rPr>
              <w:t xml:space="preserve"> Órgano de Gobierno, en donde de ser requerido, explicará la opinión vertida sobre el desempeño de las actividades sustantivas del Instituto y aclarará las cuestiones que al respecto formulen los miembros del Órgano de Gobierno</w:t>
            </w:r>
          </w:p>
        </w:tc>
        <w:tc>
          <w:tcPr>
            <w:tcW w:w="0" w:type="auto"/>
            <w:shd w:val="clear" w:color="auto" w:fill="auto"/>
            <w:vAlign w:val="center"/>
          </w:tcPr>
          <w:p w:rsidR="0037744E" w:rsidRPr="004549C8" w:rsidRDefault="0037744E" w:rsidP="00FD6CEF">
            <w:pPr>
              <w:jc w:val="center"/>
              <w:rPr>
                <w:rFonts w:ascii="Arial" w:hAnsi="Arial" w:cs="Arial"/>
                <w:sz w:val="20"/>
                <w:lang w:val="es-MX"/>
              </w:rPr>
            </w:pPr>
            <w:r w:rsidRPr="004549C8">
              <w:rPr>
                <w:rFonts w:ascii="Arial" w:hAnsi="Arial" w:cs="Arial"/>
                <w:sz w:val="20"/>
                <w:lang w:val="es-MX"/>
              </w:rPr>
              <w:t>Completado</w:t>
            </w:r>
          </w:p>
        </w:tc>
        <w:tc>
          <w:tcPr>
            <w:tcW w:w="0" w:type="auto"/>
            <w:shd w:val="clear" w:color="auto" w:fill="auto"/>
            <w:vAlign w:val="center"/>
          </w:tcPr>
          <w:p w:rsidR="0037744E" w:rsidRPr="00B22E0A" w:rsidRDefault="000C1D4F" w:rsidP="000C1D4F">
            <w:pPr>
              <w:jc w:val="center"/>
              <w:rPr>
                <w:rFonts w:ascii="Arial" w:hAnsi="Arial" w:cs="Arial"/>
                <w:sz w:val="20"/>
                <w:lang w:val="es-MX"/>
              </w:rPr>
            </w:pPr>
            <w:r w:rsidRPr="00B22E0A">
              <w:rPr>
                <w:rFonts w:ascii="Arial" w:hAnsi="Arial" w:cs="Arial"/>
                <w:sz w:val="20"/>
                <w:lang w:val="es-MX"/>
              </w:rPr>
              <w:t xml:space="preserve">Lista de Asistencia de </w:t>
            </w:r>
            <w:r w:rsidR="00080E4E" w:rsidRPr="00B22E0A">
              <w:rPr>
                <w:rFonts w:ascii="Arial" w:hAnsi="Arial" w:cs="Arial"/>
                <w:sz w:val="20"/>
                <w:lang w:val="es-MX"/>
              </w:rPr>
              <w:t>la Primera Sesión Ordinaria de 2018 de la Junta de Gobierno del Instituto de Investigaciones Dr. José María Luis Mora</w:t>
            </w:r>
          </w:p>
        </w:tc>
      </w:tr>
    </w:tbl>
    <w:p w:rsidR="0037744E" w:rsidRPr="00B22E0A" w:rsidRDefault="0037744E" w:rsidP="004549C8">
      <w:pPr>
        <w:pStyle w:val="Prrafodelista"/>
        <w:shd w:val="clear" w:color="auto" w:fill="FFFFFF"/>
        <w:spacing w:after="0" w:line="240" w:lineRule="auto"/>
        <w:ind w:left="1080"/>
        <w:jc w:val="both"/>
        <w:rPr>
          <w:rFonts w:ascii="Soberana Sans" w:eastAsia="Times New Roman" w:hAnsi="Soberana Sans" w:cs="Arial"/>
          <w:b/>
          <w:color w:val="2F2F2F"/>
          <w:sz w:val="20"/>
          <w:szCs w:val="20"/>
          <w:lang w:val="es-MX"/>
        </w:rPr>
      </w:pPr>
    </w:p>
    <w:p w:rsidR="005C339F" w:rsidRPr="00B22E0A" w:rsidRDefault="005C339F"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5C339F" w:rsidRPr="00B22E0A" w:rsidRDefault="005C339F"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AC315B" w:rsidRPr="00B22E0A" w:rsidRDefault="00AC315B"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824A0" w:rsidRPr="00B22E0A" w:rsidRDefault="009824A0"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5C339F" w:rsidRPr="00B22E0A" w:rsidRDefault="005C339F"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A9573F" w:rsidRPr="00B22E0A" w:rsidRDefault="00A9573F" w:rsidP="00AC315B">
      <w:pPr>
        <w:shd w:val="clear" w:color="auto" w:fill="FFFFFF"/>
        <w:spacing w:after="0" w:line="240" w:lineRule="auto"/>
        <w:jc w:val="both"/>
        <w:rPr>
          <w:rFonts w:ascii="Soberana Sans" w:eastAsia="Times New Roman" w:hAnsi="Soberana Sans" w:cs="Arial"/>
          <w:b/>
          <w:color w:val="2F2F2F"/>
          <w:sz w:val="20"/>
          <w:szCs w:val="20"/>
          <w:lang w:val="es-MX"/>
        </w:rPr>
      </w:pPr>
      <w:r w:rsidRPr="00B22E0A">
        <w:rPr>
          <w:rFonts w:ascii="Soberana Sans" w:eastAsia="Times New Roman" w:hAnsi="Soberana Sans" w:cs="Arial"/>
          <w:b/>
          <w:bCs/>
          <w:color w:val="2F2F2F"/>
          <w:sz w:val="20"/>
          <w:szCs w:val="20"/>
          <w:lang w:val="es-MX"/>
        </w:rPr>
        <w:lastRenderedPageBreak/>
        <w:t>II.</w:t>
      </w:r>
      <w:r w:rsidRPr="00B22E0A">
        <w:rPr>
          <w:rFonts w:ascii="Soberana Sans" w:eastAsia="Times New Roman" w:hAnsi="Soberana Sans" w:cs="Arial"/>
          <w:b/>
          <w:color w:val="2F2F2F"/>
          <w:sz w:val="20"/>
          <w:szCs w:val="20"/>
          <w:lang w:val="es-MX"/>
        </w:rPr>
        <w:t>     Actividades realizadas en el marco del Mecan</w:t>
      </w:r>
      <w:r w:rsidR="004650ED" w:rsidRPr="00B22E0A">
        <w:rPr>
          <w:rFonts w:ascii="Soberana Sans" w:eastAsia="Times New Roman" w:hAnsi="Soberana Sans" w:cs="Arial"/>
          <w:b/>
          <w:color w:val="2F2F2F"/>
          <w:sz w:val="20"/>
          <w:szCs w:val="20"/>
          <w:lang w:val="es-MX"/>
        </w:rPr>
        <w:t>ismo de participación ciudadana.</w:t>
      </w:r>
    </w:p>
    <w:p w:rsidR="009824A0" w:rsidRPr="00B22E0A" w:rsidRDefault="009824A0" w:rsidP="00AC315B">
      <w:pPr>
        <w:shd w:val="clear" w:color="auto" w:fill="FFFFFF"/>
        <w:spacing w:after="0" w:line="240" w:lineRule="auto"/>
        <w:jc w:val="both"/>
        <w:rPr>
          <w:rFonts w:ascii="Soberana Sans" w:eastAsia="Times New Roman" w:hAnsi="Soberana Sans" w:cs="Arial"/>
          <w:b/>
          <w:color w:val="2F2F2F"/>
          <w:sz w:val="20"/>
          <w:szCs w:val="20"/>
          <w:lang w:val="es-MX"/>
        </w:rPr>
      </w:pPr>
    </w:p>
    <w:p w:rsidR="005C339F" w:rsidRPr="00B22E0A" w:rsidRDefault="006C3C47" w:rsidP="00AC315B">
      <w:pPr>
        <w:shd w:val="clear" w:color="auto" w:fill="FFFFFF"/>
        <w:spacing w:after="0" w:line="240" w:lineRule="auto"/>
        <w:jc w:val="both"/>
        <w:rPr>
          <w:rFonts w:ascii="Soberana Sans" w:eastAsia="Times New Roman" w:hAnsi="Soberana Sans" w:cs="Arial"/>
          <w:bCs/>
          <w:color w:val="2F2F2F"/>
          <w:sz w:val="20"/>
          <w:szCs w:val="20"/>
          <w:lang w:val="es-MX"/>
        </w:rPr>
      </w:pPr>
      <w:r w:rsidRPr="00B22E0A">
        <w:rPr>
          <w:rFonts w:ascii="Soberana Sans" w:eastAsia="Times New Roman" w:hAnsi="Soberana Sans" w:cs="Arial"/>
          <w:bCs/>
          <w:color w:val="2F2F2F"/>
          <w:sz w:val="20"/>
          <w:szCs w:val="20"/>
          <w:lang w:val="es-MX"/>
        </w:rPr>
        <w:t>El Comité Externo de Evaluación sesionó los días 22 y 23 de marzo de 2018, en las Instalaciones del Instituto Mora, sede Poussin #45, las y los integrantes de este, mismos que son miembros de reconocido prestigio en el sector académico cuya especialidad está directamente relacionada con las actividades sustantivas del Instituto</w:t>
      </w:r>
      <w:r w:rsidR="004549C8">
        <w:rPr>
          <w:rFonts w:ascii="Soberana Sans" w:eastAsia="Times New Roman" w:hAnsi="Soberana Sans" w:cs="Arial"/>
          <w:bCs/>
          <w:color w:val="2F2F2F"/>
          <w:sz w:val="20"/>
          <w:szCs w:val="20"/>
          <w:lang w:val="es-MX"/>
        </w:rPr>
        <w:t>,</w:t>
      </w:r>
      <w:r w:rsidRPr="00B22E0A">
        <w:rPr>
          <w:rFonts w:ascii="Soberana Sans" w:eastAsia="Times New Roman" w:hAnsi="Soberana Sans" w:cs="Arial"/>
          <w:bCs/>
          <w:color w:val="2F2F2F"/>
          <w:sz w:val="20"/>
          <w:szCs w:val="20"/>
          <w:lang w:val="es-MX"/>
        </w:rPr>
        <w:t xml:space="preserve"> analizaron el Informe Anual 2017 y el Programa de Trabajo 2018.</w:t>
      </w:r>
    </w:p>
    <w:p w:rsidR="006C3C47" w:rsidRPr="00B22E0A" w:rsidRDefault="006C3C47"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6C3C47" w:rsidRPr="00B22E0A" w:rsidRDefault="006C3C47" w:rsidP="00AC315B">
      <w:pPr>
        <w:shd w:val="clear" w:color="auto" w:fill="FFFFFF"/>
        <w:spacing w:after="0" w:line="240" w:lineRule="auto"/>
        <w:jc w:val="both"/>
        <w:rPr>
          <w:rFonts w:ascii="Soberana Sans" w:eastAsia="Times New Roman" w:hAnsi="Soberana Sans" w:cs="Arial"/>
          <w:bCs/>
          <w:color w:val="2F2F2F"/>
          <w:sz w:val="20"/>
          <w:szCs w:val="20"/>
          <w:lang w:val="es-MX"/>
        </w:rPr>
      </w:pPr>
      <w:r w:rsidRPr="00B22E0A">
        <w:rPr>
          <w:rFonts w:ascii="Soberana Sans" w:eastAsia="Times New Roman" w:hAnsi="Soberana Sans" w:cs="Arial"/>
          <w:bCs/>
          <w:color w:val="2F2F2F"/>
          <w:sz w:val="20"/>
          <w:szCs w:val="20"/>
          <w:lang w:val="es-MX"/>
        </w:rPr>
        <w:t>Evaluaron positivamente el resultado de ambos documentos</w:t>
      </w:r>
      <w:r w:rsidR="00DE67AA" w:rsidRPr="00B22E0A">
        <w:rPr>
          <w:rFonts w:ascii="Soberana Sans" w:eastAsia="Times New Roman" w:hAnsi="Soberana Sans" w:cs="Arial"/>
          <w:bCs/>
          <w:color w:val="2F2F2F"/>
          <w:sz w:val="20"/>
          <w:szCs w:val="20"/>
          <w:lang w:val="es-MX"/>
        </w:rPr>
        <w:t xml:space="preserve"> y dieron las recomendaciones correspondientes a las áreas sustantivas de Investigación, Docencia y Vinculación. (véase Acta del Comité Externo de Evaluación 2018)</w:t>
      </w:r>
    </w:p>
    <w:p w:rsidR="005C339F" w:rsidRPr="00B22E0A" w:rsidRDefault="005C339F"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AC315B" w:rsidRPr="00B22E0A" w:rsidRDefault="00AC315B"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A9573F" w:rsidRPr="00B22E0A" w:rsidRDefault="00A9573F" w:rsidP="00AC315B">
      <w:pPr>
        <w:shd w:val="clear" w:color="auto" w:fill="FFFFFF"/>
        <w:spacing w:after="0" w:line="240" w:lineRule="auto"/>
        <w:jc w:val="both"/>
        <w:rPr>
          <w:rFonts w:ascii="Soberana Sans" w:eastAsia="Times New Roman" w:hAnsi="Soberana Sans" w:cs="Arial"/>
          <w:b/>
          <w:color w:val="2F2F2F"/>
          <w:sz w:val="20"/>
          <w:szCs w:val="20"/>
          <w:lang w:val="es-MX"/>
        </w:rPr>
      </w:pPr>
      <w:r w:rsidRPr="00B22E0A">
        <w:rPr>
          <w:rFonts w:ascii="Soberana Sans" w:eastAsia="Times New Roman" w:hAnsi="Soberana Sans" w:cs="Arial"/>
          <w:b/>
          <w:bCs/>
          <w:color w:val="2F2F2F"/>
          <w:sz w:val="20"/>
          <w:szCs w:val="20"/>
          <w:lang w:val="es-MX"/>
        </w:rPr>
        <w:t>III.</w:t>
      </w:r>
      <w:r w:rsidRPr="00B22E0A">
        <w:rPr>
          <w:rFonts w:ascii="Soberana Sans" w:eastAsia="Times New Roman" w:hAnsi="Soberana Sans" w:cs="Arial"/>
          <w:b/>
          <w:color w:val="2F2F2F"/>
          <w:sz w:val="20"/>
          <w:szCs w:val="20"/>
          <w:lang w:val="es-MX"/>
        </w:rPr>
        <w:t xml:space="preserve">    Evaluación </w:t>
      </w:r>
      <w:r w:rsidR="004650ED" w:rsidRPr="00B22E0A">
        <w:rPr>
          <w:rFonts w:ascii="Soberana Sans" w:eastAsia="Times New Roman" w:hAnsi="Soberana Sans" w:cs="Arial"/>
          <w:b/>
          <w:color w:val="2F2F2F"/>
          <w:sz w:val="20"/>
          <w:szCs w:val="20"/>
          <w:lang w:val="es-MX"/>
        </w:rPr>
        <w:t>de los resultados alcanzados.</w:t>
      </w:r>
    </w:p>
    <w:p w:rsidR="00DE67AA" w:rsidRPr="00B22E0A" w:rsidRDefault="00DE67AA" w:rsidP="00AC315B">
      <w:pPr>
        <w:shd w:val="clear" w:color="auto" w:fill="FFFFFF"/>
        <w:spacing w:after="0" w:line="240" w:lineRule="auto"/>
        <w:jc w:val="both"/>
        <w:rPr>
          <w:rFonts w:ascii="Soberana Sans" w:eastAsia="Times New Roman" w:hAnsi="Soberana Sans" w:cs="Arial"/>
          <w:b/>
          <w:color w:val="2F2F2F"/>
          <w:sz w:val="20"/>
          <w:szCs w:val="20"/>
          <w:lang w:val="es-MX"/>
        </w:rPr>
      </w:pPr>
    </w:p>
    <w:p w:rsidR="00DE67AA" w:rsidRPr="00B22E0A" w:rsidRDefault="004B765F" w:rsidP="00AC315B">
      <w:pPr>
        <w:shd w:val="clear" w:color="auto" w:fill="FFFFFF"/>
        <w:spacing w:after="0" w:line="240" w:lineRule="auto"/>
        <w:jc w:val="both"/>
        <w:rPr>
          <w:rFonts w:ascii="Soberana Sans" w:eastAsia="Times New Roman" w:hAnsi="Soberana Sans" w:cs="Arial"/>
          <w:color w:val="2F2F2F"/>
          <w:sz w:val="20"/>
          <w:szCs w:val="20"/>
          <w:lang w:val="es-MX"/>
        </w:rPr>
      </w:pPr>
      <w:r w:rsidRPr="00B22E0A">
        <w:rPr>
          <w:rFonts w:ascii="Soberana Sans" w:eastAsia="Times New Roman" w:hAnsi="Soberana Sans" w:cs="Arial"/>
          <w:color w:val="2F2F2F"/>
          <w:sz w:val="20"/>
          <w:szCs w:val="20"/>
          <w:lang w:val="es-MX"/>
        </w:rPr>
        <w:t>El</w:t>
      </w:r>
      <w:r w:rsidR="00DE67AA" w:rsidRPr="00B22E0A">
        <w:rPr>
          <w:rFonts w:ascii="Soberana Sans" w:eastAsia="Times New Roman" w:hAnsi="Soberana Sans" w:cs="Arial"/>
          <w:color w:val="2F2F2F"/>
          <w:sz w:val="20"/>
          <w:szCs w:val="20"/>
          <w:lang w:val="es-MX"/>
        </w:rPr>
        <w:t xml:space="preserve"> </w:t>
      </w:r>
      <w:r w:rsidRPr="00B22E0A">
        <w:rPr>
          <w:rFonts w:ascii="Soberana Sans" w:hAnsi="Soberana Sans"/>
          <w:sz w:val="20"/>
          <w:szCs w:val="20"/>
          <w:lang w:val="es-MX"/>
        </w:rPr>
        <w:t xml:space="preserve">Comité Externo de Evaluación </w:t>
      </w:r>
      <w:r w:rsidR="009F55D7" w:rsidRPr="00B22E0A">
        <w:rPr>
          <w:rFonts w:ascii="Soberana Sans" w:eastAsia="Times New Roman" w:hAnsi="Soberana Sans" w:cs="Arial"/>
          <w:color w:val="2F2F2F"/>
          <w:sz w:val="20"/>
          <w:szCs w:val="20"/>
          <w:lang w:val="es-MX"/>
        </w:rPr>
        <w:t>es responsable de efectuar la evaluación del desempeño del Instituto en las áreas sustantivas</w:t>
      </w:r>
      <w:r w:rsidR="004549C8">
        <w:rPr>
          <w:rFonts w:ascii="Soberana Sans" w:eastAsia="Times New Roman" w:hAnsi="Soberana Sans" w:cs="Arial"/>
          <w:color w:val="2F2F2F"/>
          <w:sz w:val="20"/>
          <w:szCs w:val="20"/>
          <w:lang w:val="es-MX"/>
        </w:rPr>
        <w:t>,</w:t>
      </w:r>
      <w:r w:rsidR="009F55D7" w:rsidRPr="00B22E0A">
        <w:rPr>
          <w:rFonts w:ascii="Soberana Sans" w:eastAsia="Times New Roman" w:hAnsi="Soberana Sans" w:cs="Arial"/>
          <w:color w:val="2F2F2F"/>
          <w:sz w:val="20"/>
          <w:szCs w:val="20"/>
          <w:lang w:val="es-MX"/>
        </w:rPr>
        <w:t xml:space="preserve"> estas son evaluadas a través </w:t>
      </w:r>
      <w:r w:rsidR="00B22E0A" w:rsidRPr="00B22E0A">
        <w:rPr>
          <w:rFonts w:ascii="Soberana Sans" w:eastAsia="Times New Roman" w:hAnsi="Soberana Sans" w:cs="Arial"/>
          <w:color w:val="2F2F2F"/>
          <w:sz w:val="20"/>
          <w:szCs w:val="20"/>
          <w:lang w:val="es-MX"/>
        </w:rPr>
        <w:t xml:space="preserve">de los indicadores CAR. </w:t>
      </w:r>
      <w:r w:rsidR="004549C8">
        <w:rPr>
          <w:rFonts w:ascii="Soberana Sans" w:eastAsia="Times New Roman" w:hAnsi="Soberana Sans" w:cs="Arial"/>
          <w:color w:val="2F2F2F"/>
          <w:sz w:val="20"/>
          <w:szCs w:val="20"/>
          <w:lang w:val="es-MX"/>
        </w:rPr>
        <w:t>Por esto mismo s</w:t>
      </w:r>
      <w:r w:rsidR="009F55D7" w:rsidRPr="00B22E0A">
        <w:rPr>
          <w:rFonts w:ascii="Soberana Sans" w:eastAsia="Times New Roman" w:hAnsi="Soberana Sans" w:cs="Arial"/>
          <w:color w:val="2F2F2F"/>
          <w:sz w:val="20"/>
          <w:szCs w:val="20"/>
          <w:lang w:val="es-MX"/>
        </w:rPr>
        <w:t>e presentan estos resultados.</w:t>
      </w:r>
    </w:p>
    <w:p w:rsidR="004B765F" w:rsidRPr="00B22E0A" w:rsidRDefault="004B765F"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4B765F" w:rsidRPr="00B22E0A" w:rsidRDefault="004B765F" w:rsidP="00B22E0A">
      <w:pPr>
        <w:spacing w:after="0" w:line="240" w:lineRule="auto"/>
        <w:jc w:val="both"/>
        <w:rPr>
          <w:rFonts w:ascii="Soberana Sans" w:hAnsi="Soberana Sans"/>
          <w:sz w:val="20"/>
          <w:szCs w:val="20"/>
          <w:lang w:val="es-MX"/>
        </w:rPr>
      </w:pPr>
      <w:r w:rsidRPr="00B22E0A">
        <w:rPr>
          <w:rFonts w:ascii="Soberana Sans" w:hAnsi="Soberana Sans"/>
          <w:sz w:val="20"/>
          <w:szCs w:val="20"/>
          <w:lang w:val="es-MX"/>
        </w:rPr>
        <w:t>Debido a que el Comité Externo de Evaluación sesiona anualmente</w:t>
      </w:r>
      <w:r w:rsidR="004549C8">
        <w:rPr>
          <w:rFonts w:ascii="Soberana Sans" w:hAnsi="Soberana Sans"/>
          <w:sz w:val="20"/>
          <w:szCs w:val="20"/>
          <w:lang w:val="es-MX"/>
        </w:rPr>
        <w:t>,</w:t>
      </w:r>
      <w:r w:rsidRPr="00B22E0A">
        <w:rPr>
          <w:rFonts w:ascii="Soberana Sans" w:hAnsi="Soberana Sans"/>
          <w:sz w:val="20"/>
          <w:szCs w:val="20"/>
          <w:lang w:val="es-MX"/>
        </w:rPr>
        <w:t xml:space="preserve"> </w:t>
      </w:r>
      <w:r w:rsidR="004549C8">
        <w:rPr>
          <w:rFonts w:ascii="Soberana Sans" w:hAnsi="Soberana Sans"/>
          <w:sz w:val="20"/>
          <w:szCs w:val="20"/>
          <w:lang w:val="es-MX"/>
        </w:rPr>
        <w:t>(</w:t>
      </w:r>
      <w:r w:rsidRPr="00B22E0A">
        <w:rPr>
          <w:rFonts w:ascii="Soberana Sans" w:hAnsi="Soberana Sans"/>
          <w:sz w:val="20"/>
          <w:szCs w:val="20"/>
          <w:lang w:val="es-MX"/>
        </w:rPr>
        <w:t>o sea</w:t>
      </w:r>
      <w:r w:rsidR="004549C8">
        <w:rPr>
          <w:rFonts w:ascii="Soberana Sans" w:hAnsi="Soberana Sans"/>
          <w:sz w:val="20"/>
          <w:szCs w:val="20"/>
          <w:lang w:val="es-MX"/>
        </w:rPr>
        <w:t>,</w:t>
      </w:r>
      <w:r w:rsidRPr="00B22E0A">
        <w:rPr>
          <w:rFonts w:ascii="Soberana Sans" w:hAnsi="Soberana Sans"/>
          <w:sz w:val="20"/>
          <w:szCs w:val="20"/>
          <w:lang w:val="es-MX"/>
        </w:rPr>
        <w:t xml:space="preserve"> un año diferido</w:t>
      </w:r>
      <w:r w:rsidR="004549C8">
        <w:rPr>
          <w:rFonts w:ascii="Soberana Sans" w:hAnsi="Soberana Sans"/>
          <w:sz w:val="20"/>
          <w:szCs w:val="20"/>
          <w:lang w:val="es-MX"/>
        </w:rPr>
        <w:t>)</w:t>
      </w:r>
      <w:r w:rsidRPr="00B22E0A">
        <w:rPr>
          <w:rFonts w:ascii="Soberana Sans" w:hAnsi="Soberana Sans"/>
          <w:sz w:val="20"/>
          <w:szCs w:val="20"/>
          <w:lang w:val="es-MX"/>
        </w:rPr>
        <w:t xml:space="preserve"> los resultados presentados en este documento son del 2017.</w:t>
      </w:r>
    </w:p>
    <w:p w:rsidR="004B765F" w:rsidRPr="00B22E0A" w:rsidRDefault="004B765F"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F55D7" w:rsidRPr="00B22E0A" w:rsidRDefault="009F55D7"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34FE9" w:rsidRPr="00B22E0A" w:rsidRDefault="00934FE9" w:rsidP="00934FE9">
      <w:pPr>
        <w:jc w:val="center"/>
        <w:rPr>
          <w:rFonts w:ascii="Ebrima" w:hAnsi="Ebrima"/>
          <w:b/>
          <w:color w:val="C00000"/>
          <w:sz w:val="28"/>
          <w:lang w:val="es-MX"/>
        </w:rPr>
      </w:pPr>
      <w:r w:rsidRPr="00B22E0A">
        <w:rPr>
          <w:rFonts w:ascii="Ebrima" w:hAnsi="Ebrima"/>
          <w:b/>
          <w:color w:val="C00000"/>
          <w:sz w:val="28"/>
          <w:lang w:val="es-MX"/>
        </w:rPr>
        <w:t xml:space="preserve">Resultados de los indicadores CAR- Investigación  </w:t>
      </w:r>
    </w:p>
    <w:tbl>
      <w:tblPr>
        <w:tblW w:w="9178" w:type="dxa"/>
        <w:jc w:val="center"/>
        <w:tblLayout w:type="fixed"/>
        <w:tblLook w:val="04A0" w:firstRow="1" w:lastRow="0" w:firstColumn="1" w:lastColumn="0" w:noHBand="0" w:noVBand="1"/>
      </w:tblPr>
      <w:tblGrid>
        <w:gridCol w:w="2146"/>
        <w:gridCol w:w="3628"/>
        <w:gridCol w:w="1007"/>
        <w:gridCol w:w="647"/>
        <w:gridCol w:w="1009"/>
        <w:gridCol w:w="741"/>
      </w:tblGrid>
      <w:tr w:rsidR="00934FE9" w:rsidRPr="00B22E0A" w:rsidTr="00D12265">
        <w:trPr>
          <w:trHeight w:val="403"/>
          <w:jc w:val="center"/>
        </w:trPr>
        <w:tc>
          <w:tcPr>
            <w:tcW w:w="2146" w:type="dxa"/>
            <w:tcBorders>
              <w:top w:val="single" w:sz="4" w:space="0" w:color="C00000"/>
              <w:bottom w:val="single" w:sz="4" w:space="0" w:color="C00000"/>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Indicador</w:t>
            </w:r>
          </w:p>
        </w:tc>
        <w:tc>
          <w:tcPr>
            <w:tcW w:w="3628" w:type="dxa"/>
            <w:tcBorders>
              <w:top w:val="single" w:sz="4" w:space="0" w:color="C00000"/>
              <w:bottom w:val="single" w:sz="4" w:space="0" w:color="C00000"/>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Unidad de medida</w:t>
            </w:r>
          </w:p>
        </w:tc>
        <w:tc>
          <w:tcPr>
            <w:tcW w:w="1654" w:type="dxa"/>
            <w:gridSpan w:val="2"/>
            <w:tcBorders>
              <w:top w:val="single" w:sz="4" w:space="0" w:color="C00000"/>
              <w:bottom w:val="single" w:sz="4" w:space="0" w:color="C00000"/>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Meta</w:t>
            </w:r>
          </w:p>
        </w:tc>
        <w:tc>
          <w:tcPr>
            <w:tcW w:w="1750" w:type="dxa"/>
            <w:gridSpan w:val="2"/>
            <w:tcBorders>
              <w:top w:val="single" w:sz="4" w:space="0" w:color="C00000"/>
              <w:bottom w:val="single" w:sz="4" w:space="0" w:color="C00000"/>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Alcanzado anual</w:t>
            </w:r>
          </w:p>
        </w:tc>
      </w:tr>
      <w:tr w:rsidR="00934FE9" w:rsidRPr="00B22E0A" w:rsidTr="00934FE9">
        <w:trPr>
          <w:trHeight w:val="376"/>
          <w:jc w:val="center"/>
        </w:trPr>
        <w:tc>
          <w:tcPr>
            <w:tcW w:w="2146" w:type="dxa"/>
            <w:vMerge w:val="restart"/>
            <w:tcBorders>
              <w:top w:val="single" w:sz="4" w:space="0" w:color="C00000"/>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
                <w:bCs/>
                <w:sz w:val="16"/>
                <w:szCs w:val="16"/>
                <w:lang w:val="es-MX"/>
              </w:rPr>
              <w:t>1. Generación de conocimiento de calidad</w:t>
            </w:r>
          </w:p>
        </w:tc>
        <w:tc>
          <w:tcPr>
            <w:tcW w:w="3628" w:type="dxa"/>
            <w:tcBorders>
              <w:top w:val="single" w:sz="4" w:space="0" w:color="C00000"/>
              <w:left w:val="nil"/>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sz w:val="16"/>
                <w:szCs w:val="16"/>
                <w:lang w:val="es-MX"/>
              </w:rPr>
              <w:t>Número de publicaciones arbitradas</w:t>
            </w:r>
          </w:p>
        </w:tc>
        <w:tc>
          <w:tcPr>
            <w:tcW w:w="1007" w:type="dxa"/>
            <w:tcBorders>
              <w:top w:val="single" w:sz="4" w:space="0" w:color="C00000"/>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96</w:t>
            </w:r>
          </w:p>
        </w:tc>
        <w:tc>
          <w:tcPr>
            <w:tcW w:w="647" w:type="dxa"/>
            <w:vMerge w:val="restart"/>
            <w:tcBorders>
              <w:top w:val="single" w:sz="4" w:space="0" w:color="C00000"/>
              <w:left w:val="nil"/>
              <w:bottom w:val="single" w:sz="4" w:space="0" w:color="auto"/>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1.78</w:t>
            </w:r>
          </w:p>
        </w:tc>
        <w:tc>
          <w:tcPr>
            <w:tcW w:w="1009" w:type="dxa"/>
            <w:tcBorders>
              <w:top w:val="single" w:sz="4" w:space="0" w:color="C00000"/>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119</w:t>
            </w:r>
            <w:r w:rsidRPr="00B22E0A">
              <w:rPr>
                <w:rFonts w:ascii="Ebrima" w:hAnsi="Ebrima" w:cs="Arial"/>
                <w:bCs/>
                <w:sz w:val="16"/>
                <w:szCs w:val="16"/>
                <w:vertAlign w:val="superscript"/>
                <w:lang w:val="es-MX"/>
              </w:rPr>
              <w:footnoteReference w:id="2"/>
            </w:r>
          </w:p>
        </w:tc>
        <w:tc>
          <w:tcPr>
            <w:tcW w:w="741" w:type="dxa"/>
            <w:vMerge w:val="restart"/>
            <w:tcBorders>
              <w:top w:val="single" w:sz="4" w:space="0" w:color="C00000"/>
              <w:left w:val="nil"/>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2.12</w:t>
            </w:r>
          </w:p>
        </w:tc>
      </w:tr>
      <w:tr w:rsidR="00934FE9" w:rsidRPr="00B22E0A" w:rsidTr="00934FE9">
        <w:trPr>
          <w:trHeight w:val="282"/>
          <w:jc w:val="center"/>
        </w:trPr>
        <w:tc>
          <w:tcPr>
            <w:tcW w:w="2146" w:type="dxa"/>
            <w:vMerge/>
            <w:shd w:val="clear" w:color="auto" w:fill="auto"/>
            <w:vAlign w:val="center"/>
          </w:tcPr>
          <w:p w:rsidR="00934FE9" w:rsidRPr="00B22E0A" w:rsidRDefault="00934FE9" w:rsidP="00D12265">
            <w:pPr>
              <w:jc w:val="center"/>
              <w:rPr>
                <w:rFonts w:ascii="Ebrima" w:hAnsi="Ebrima"/>
                <w:sz w:val="16"/>
                <w:szCs w:val="16"/>
                <w:lang w:val="es-MX"/>
              </w:rPr>
            </w:pPr>
          </w:p>
        </w:tc>
        <w:tc>
          <w:tcPr>
            <w:tcW w:w="3628" w:type="dxa"/>
            <w:tcBorders>
              <w:left w:val="nil"/>
            </w:tcBorders>
            <w:shd w:val="clear" w:color="auto" w:fill="auto"/>
            <w:vAlign w:val="center"/>
          </w:tcPr>
          <w:p w:rsidR="00934FE9" w:rsidRPr="00B22E0A" w:rsidRDefault="00934FE9" w:rsidP="00D12265">
            <w:pPr>
              <w:jc w:val="center"/>
              <w:rPr>
                <w:rFonts w:ascii="Ebrima" w:hAnsi="Ebrima"/>
                <w:bCs/>
                <w:noProof/>
                <w:sz w:val="16"/>
                <w:szCs w:val="16"/>
                <w:lang w:val="es-MX" w:eastAsia="es-MX"/>
              </w:rPr>
            </w:pPr>
            <w:r w:rsidRPr="00B22E0A">
              <w:rPr>
                <w:rFonts w:ascii="Ebrima" w:hAnsi="Ebrima" w:cs="Arial"/>
                <w:sz w:val="16"/>
                <w:szCs w:val="16"/>
                <w:lang w:val="es-MX"/>
              </w:rPr>
              <w:t>Número de investigadores titulares del Centro</w:t>
            </w:r>
          </w:p>
        </w:tc>
        <w:tc>
          <w:tcPr>
            <w:tcW w:w="1007" w:type="dxa"/>
            <w:tcBorders>
              <w:top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54</w:t>
            </w:r>
          </w:p>
        </w:tc>
        <w:tc>
          <w:tcPr>
            <w:tcW w:w="647" w:type="dxa"/>
            <w:vMerge/>
            <w:tcBorders>
              <w:top w:val="single" w:sz="4" w:space="0" w:color="auto"/>
              <w:left w:val="nil"/>
            </w:tcBorders>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tcBorders>
              <w:top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56</w:t>
            </w:r>
            <w:r w:rsidRPr="00B22E0A">
              <w:rPr>
                <w:rFonts w:ascii="Ebrima" w:hAnsi="Ebrima" w:cs="Arial"/>
                <w:bCs/>
                <w:sz w:val="16"/>
                <w:szCs w:val="16"/>
                <w:vertAlign w:val="superscript"/>
                <w:lang w:val="es-MX"/>
              </w:rPr>
              <w:footnoteReference w:id="3"/>
            </w:r>
          </w:p>
        </w:tc>
        <w:tc>
          <w:tcPr>
            <w:tcW w:w="741" w:type="dxa"/>
            <w:vMerge/>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190"/>
          <w:jc w:val="center"/>
        </w:trPr>
        <w:tc>
          <w:tcPr>
            <w:tcW w:w="2146" w:type="dxa"/>
            <w:shd w:val="clear" w:color="auto" w:fill="auto"/>
            <w:vAlign w:val="center"/>
          </w:tcPr>
          <w:p w:rsidR="00934FE9" w:rsidRPr="00B22E0A" w:rsidRDefault="00934FE9" w:rsidP="00D12265">
            <w:pPr>
              <w:jc w:val="center"/>
              <w:rPr>
                <w:rFonts w:ascii="Ebrima" w:hAnsi="Ebrima" w:cs="Arial"/>
                <w:b/>
                <w:bCs/>
                <w:sz w:val="16"/>
                <w:szCs w:val="16"/>
                <w:lang w:val="es-MX"/>
              </w:rPr>
            </w:pPr>
          </w:p>
        </w:tc>
        <w:tc>
          <w:tcPr>
            <w:tcW w:w="3628" w:type="dxa"/>
            <w:tcBorders>
              <w:left w:val="nil"/>
            </w:tcBorders>
            <w:shd w:val="clear" w:color="auto" w:fill="auto"/>
            <w:vAlign w:val="center"/>
          </w:tcPr>
          <w:p w:rsidR="00934FE9" w:rsidRPr="00B22E0A" w:rsidRDefault="00934FE9" w:rsidP="00D12265">
            <w:pPr>
              <w:spacing w:line="276" w:lineRule="auto"/>
              <w:jc w:val="center"/>
              <w:rPr>
                <w:rFonts w:ascii="Ebrima" w:hAnsi="Ebrima" w:cs="Arial"/>
                <w:sz w:val="16"/>
                <w:szCs w:val="16"/>
                <w:lang w:val="es-MX"/>
              </w:rPr>
            </w:pPr>
          </w:p>
        </w:tc>
        <w:tc>
          <w:tcPr>
            <w:tcW w:w="1007" w:type="dxa"/>
            <w:shd w:val="clear" w:color="auto" w:fill="auto"/>
            <w:vAlign w:val="center"/>
          </w:tcPr>
          <w:p w:rsidR="00934FE9" w:rsidRPr="00B22E0A" w:rsidRDefault="00934FE9" w:rsidP="00D12265">
            <w:pPr>
              <w:jc w:val="center"/>
              <w:rPr>
                <w:rFonts w:ascii="Ebrima" w:hAnsi="Ebrima" w:cs="Arial"/>
                <w:bCs/>
                <w:sz w:val="16"/>
                <w:szCs w:val="16"/>
                <w:lang w:val="es-MX"/>
              </w:rPr>
            </w:pPr>
          </w:p>
        </w:tc>
        <w:tc>
          <w:tcPr>
            <w:tcW w:w="647" w:type="dxa"/>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shd w:val="clear" w:color="auto" w:fill="auto"/>
            <w:vAlign w:val="center"/>
          </w:tcPr>
          <w:p w:rsidR="00934FE9" w:rsidRPr="00B22E0A" w:rsidRDefault="00934FE9" w:rsidP="00D12265">
            <w:pPr>
              <w:jc w:val="center"/>
              <w:rPr>
                <w:rFonts w:ascii="Ebrima" w:hAnsi="Ebrima" w:cs="Arial"/>
                <w:bCs/>
                <w:sz w:val="16"/>
                <w:szCs w:val="16"/>
                <w:lang w:val="es-MX"/>
              </w:rPr>
            </w:pPr>
          </w:p>
        </w:tc>
        <w:tc>
          <w:tcPr>
            <w:tcW w:w="741" w:type="dxa"/>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392"/>
          <w:jc w:val="center"/>
        </w:trPr>
        <w:tc>
          <w:tcPr>
            <w:tcW w:w="2146" w:type="dxa"/>
            <w:vMerge w:val="restart"/>
            <w:shd w:val="clear" w:color="auto" w:fill="auto"/>
            <w:vAlign w:val="center"/>
          </w:tcPr>
          <w:p w:rsidR="00934FE9" w:rsidRPr="00B22E0A" w:rsidRDefault="00934FE9" w:rsidP="00D12265">
            <w:pPr>
              <w:jc w:val="center"/>
              <w:rPr>
                <w:rFonts w:ascii="Ebrima" w:hAnsi="Ebrima" w:cs="Arial"/>
                <w:b/>
                <w:bCs/>
                <w:sz w:val="16"/>
                <w:szCs w:val="16"/>
                <w:lang w:val="es-MX"/>
              </w:rPr>
            </w:pPr>
            <w:r w:rsidRPr="00B22E0A">
              <w:rPr>
                <w:rFonts w:ascii="Ebrima" w:hAnsi="Ebrima" w:cs="Arial"/>
                <w:b/>
                <w:bCs/>
                <w:sz w:val="16"/>
                <w:szCs w:val="16"/>
                <w:lang w:val="es-MX"/>
              </w:rPr>
              <w:t>2. Proyectos externos por investigador</w:t>
            </w:r>
          </w:p>
        </w:tc>
        <w:tc>
          <w:tcPr>
            <w:tcW w:w="3628" w:type="dxa"/>
            <w:tcBorders>
              <w:left w:val="nil"/>
            </w:tcBorders>
            <w:shd w:val="clear" w:color="auto" w:fill="auto"/>
            <w:vAlign w:val="center"/>
          </w:tcPr>
          <w:p w:rsidR="00934FE9" w:rsidRPr="00B22E0A" w:rsidRDefault="00934FE9" w:rsidP="00D12265">
            <w:pPr>
              <w:spacing w:line="276" w:lineRule="auto"/>
              <w:jc w:val="center"/>
              <w:rPr>
                <w:rFonts w:ascii="Ebrima" w:hAnsi="Ebrima" w:cs="Arial"/>
                <w:sz w:val="16"/>
                <w:szCs w:val="16"/>
                <w:lang w:val="es-MX"/>
              </w:rPr>
            </w:pPr>
            <w:r w:rsidRPr="00B22E0A">
              <w:rPr>
                <w:rFonts w:ascii="Ebrima" w:hAnsi="Ebrima" w:cs="Arial"/>
                <w:sz w:val="16"/>
                <w:szCs w:val="16"/>
                <w:lang w:val="es-MX"/>
              </w:rPr>
              <w:t>Número de proyectos de investigación financiados con recursos externos</w:t>
            </w:r>
          </w:p>
        </w:tc>
        <w:tc>
          <w:tcPr>
            <w:tcW w:w="1007" w:type="dxa"/>
            <w:tcBorders>
              <w:left w:val="nil"/>
              <w:bottom w:val="single" w:sz="4" w:space="0" w:color="auto"/>
            </w:tcBorders>
            <w:shd w:val="clear" w:color="auto" w:fill="auto"/>
            <w:vAlign w:val="center"/>
          </w:tcPr>
          <w:p w:rsidR="00934FE9" w:rsidRPr="00B22E0A" w:rsidRDefault="00934FE9" w:rsidP="00D12265">
            <w:pPr>
              <w:jc w:val="center"/>
              <w:rPr>
                <w:rFonts w:ascii="Ebrima" w:hAnsi="Ebrima" w:cs="Arial"/>
                <w:bCs/>
                <w:sz w:val="16"/>
                <w:szCs w:val="16"/>
                <w:lang w:val="es-MX"/>
              </w:rPr>
            </w:pPr>
            <w:r w:rsidRPr="00B22E0A">
              <w:rPr>
                <w:rFonts w:ascii="Ebrima" w:hAnsi="Ebrima" w:cs="Arial"/>
                <w:bCs/>
                <w:sz w:val="16"/>
                <w:szCs w:val="16"/>
                <w:lang w:val="es-MX"/>
              </w:rPr>
              <w:t>8</w:t>
            </w:r>
          </w:p>
        </w:tc>
        <w:tc>
          <w:tcPr>
            <w:tcW w:w="647" w:type="dxa"/>
            <w:vMerge w:val="restart"/>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0.15</w:t>
            </w:r>
          </w:p>
        </w:tc>
        <w:tc>
          <w:tcPr>
            <w:tcW w:w="1009" w:type="dxa"/>
            <w:tcBorders>
              <w:bottom w:val="single" w:sz="4" w:space="0" w:color="auto"/>
            </w:tcBorders>
            <w:shd w:val="clear" w:color="auto" w:fill="auto"/>
            <w:vAlign w:val="center"/>
          </w:tcPr>
          <w:p w:rsidR="00934FE9" w:rsidRPr="00B22E0A" w:rsidRDefault="00934FE9" w:rsidP="00D12265">
            <w:pPr>
              <w:jc w:val="center"/>
              <w:rPr>
                <w:rFonts w:ascii="Ebrima" w:hAnsi="Ebrima" w:cs="Arial"/>
                <w:bCs/>
                <w:sz w:val="16"/>
                <w:szCs w:val="16"/>
                <w:lang w:val="es-MX"/>
              </w:rPr>
            </w:pPr>
            <w:r w:rsidRPr="00B22E0A">
              <w:rPr>
                <w:rFonts w:ascii="Ebrima" w:hAnsi="Ebrima" w:cs="Arial"/>
                <w:bCs/>
                <w:sz w:val="16"/>
                <w:szCs w:val="16"/>
                <w:lang w:val="es-MX"/>
              </w:rPr>
              <w:t>8</w:t>
            </w:r>
          </w:p>
        </w:tc>
        <w:tc>
          <w:tcPr>
            <w:tcW w:w="741" w:type="dxa"/>
            <w:vMerge w:val="restart"/>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0.14</w:t>
            </w:r>
          </w:p>
        </w:tc>
      </w:tr>
      <w:tr w:rsidR="00934FE9" w:rsidRPr="00B22E0A" w:rsidTr="00934FE9">
        <w:trPr>
          <w:trHeight w:val="391"/>
          <w:jc w:val="center"/>
        </w:trPr>
        <w:tc>
          <w:tcPr>
            <w:tcW w:w="2146" w:type="dxa"/>
            <w:vMerge/>
            <w:shd w:val="clear" w:color="auto" w:fill="auto"/>
            <w:vAlign w:val="center"/>
          </w:tcPr>
          <w:p w:rsidR="00934FE9" w:rsidRPr="00B22E0A" w:rsidRDefault="00934FE9" w:rsidP="00D12265">
            <w:pPr>
              <w:jc w:val="center"/>
              <w:rPr>
                <w:rFonts w:ascii="Ebrima" w:hAnsi="Ebrima" w:cs="Arial"/>
                <w:b/>
                <w:bCs/>
                <w:sz w:val="16"/>
                <w:szCs w:val="16"/>
                <w:lang w:val="es-MX"/>
              </w:rPr>
            </w:pPr>
          </w:p>
        </w:tc>
        <w:tc>
          <w:tcPr>
            <w:tcW w:w="3628" w:type="dxa"/>
            <w:tcBorders>
              <w:left w:val="nil"/>
            </w:tcBorders>
            <w:shd w:val="clear" w:color="auto" w:fill="auto"/>
            <w:vAlign w:val="center"/>
          </w:tcPr>
          <w:p w:rsidR="00934FE9" w:rsidRPr="00B22E0A" w:rsidRDefault="00934FE9" w:rsidP="00D12265">
            <w:pPr>
              <w:spacing w:line="276" w:lineRule="auto"/>
              <w:jc w:val="center"/>
              <w:rPr>
                <w:rFonts w:ascii="Ebrima" w:hAnsi="Ebrima" w:cs="Arial"/>
                <w:sz w:val="16"/>
                <w:szCs w:val="16"/>
                <w:lang w:val="es-MX"/>
              </w:rPr>
            </w:pPr>
            <w:r w:rsidRPr="00B22E0A">
              <w:rPr>
                <w:rFonts w:ascii="Ebrima" w:hAnsi="Ebrima" w:cs="Arial"/>
                <w:sz w:val="16"/>
                <w:szCs w:val="16"/>
                <w:lang w:val="es-MX"/>
              </w:rPr>
              <w:t>Número de investigadores titulares del Centro</w:t>
            </w:r>
          </w:p>
        </w:tc>
        <w:tc>
          <w:tcPr>
            <w:tcW w:w="1007" w:type="dxa"/>
            <w:tcBorders>
              <w:top w:val="single" w:sz="4" w:space="0" w:color="auto"/>
              <w:left w:val="nil"/>
            </w:tcBorders>
            <w:shd w:val="clear" w:color="auto" w:fill="auto"/>
            <w:vAlign w:val="center"/>
          </w:tcPr>
          <w:p w:rsidR="00934FE9" w:rsidRPr="00B22E0A" w:rsidRDefault="00934FE9" w:rsidP="00D12265">
            <w:pPr>
              <w:jc w:val="center"/>
              <w:rPr>
                <w:rFonts w:ascii="Ebrima" w:hAnsi="Ebrima" w:cs="Arial"/>
                <w:bCs/>
                <w:sz w:val="16"/>
                <w:szCs w:val="16"/>
                <w:lang w:val="es-MX"/>
              </w:rPr>
            </w:pPr>
            <w:r w:rsidRPr="00B22E0A">
              <w:rPr>
                <w:rFonts w:ascii="Ebrima" w:hAnsi="Ebrima" w:cs="Arial"/>
                <w:bCs/>
                <w:sz w:val="16"/>
                <w:szCs w:val="16"/>
                <w:lang w:val="es-MX"/>
              </w:rPr>
              <w:t>54</w:t>
            </w:r>
          </w:p>
        </w:tc>
        <w:tc>
          <w:tcPr>
            <w:tcW w:w="647" w:type="dxa"/>
            <w:vMerge/>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tcBorders>
              <w:top w:val="single" w:sz="4" w:space="0" w:color="auto"/>
            </w:tcBorders>
            <w:shd w:val="clear" w:color="auto" w:fill="auto"/>
            <w:vAlign w:val="center"/>
          </w:tcPr>
          <w:p w:rsidR="00934FE9" w:rsidRPr="00B22E0A" w:rsidRDefault="00934FE9" w:rsidP="00D12265">
            <w:pPr>
              <w:jc w:val="center"/>
              <w:rPr>
                <w:rFonts w:ascii="Ebrima" w:hAnsi="Ebrima" w:cs="Arial"/>
                <w:bCs/>
                <w:sz w:val="16"/>
                <w:szCs w:val="16"/>
                <w:lang w:val="es-MX"/>
              </w:rPr>
            </w:pPr>
            <w:r w:rsidRPr="00B22E0A">
              <w:rPr>
                <w:rFonts w:ascii="Ebrima" w:hAnsi="Ebrima" w:cs="Arial"/>
                <w:bCs/>
                <w:sz w:val="16"/>
                <w:szCs w:val="16"/>
                <w:lang w:val="es-MX"/>
              </w:rPr>
              <w:t>56</w:t>
            </w:r>
            <w:r w:rsidRPr="00B22E0A">
              <w:rPr>
                <w:rFonts w:ascii="Ebrima" w:hAnsi="Ebrima" w:cs="Arial"/>
                <w:bCs/>
                <w:sz w:val="16"/>
                <w:szCs w:val="16"/>
                <w:vertAlign w:val="superscript"/>
                <w:lang w:val="es-MX"/>
              </w:rPr>
              <w:footnoteReference w:id="4"/>
            </w:r>
          </w:p>
        </w:tc>
        <w:tc>
          <w:tcPr>
            <w:tcW w:w="741" w:type="dxa"/>
            <w:vMerge/>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102"/>
          <w:jc w:val="center"/>
        </w:trPr>
        <w:tc>
          <w:tcPr>
            <w:tcW w:w="2146" w:type="dxa"/>
            <w:shd w:val="clear" w:color="auto" w:fill="auto"/>
            <w:vAlign w:val="center"/>
          </w:tcPr>
          <w:p w:rsidR="00934FE9" w:rsidRPr="00B22E0A" w:rsidRDefault="00934FE9" w:rsidP="00D12265">
            <w:pPr>
              <w:jc w:val="center"/>
              <w:rPr>
                <w:rFonts w:ascii="Ebrima" w:hAnsi="Ebrima" w:cs="Arial"/>
                <w:b/>
                <w:bCs/>
                <w:sz w:val="16"/>
                <w:szCs w:val="16"/>
                <w:lang w:val="es-MX"/>
              </w:rPr>
            </w:pPr>
          </w:p>
        </w:tc>
        <w:tc>
          <w:tcPr>
            <w:tcW w:w="3628" w:type="dxa"/>
            <w:tcBorders>
              <w:left w:val="nil"/>
            </w:tcBorders>
            <w:shd w:val="clear" w:color="auto" w:fill="auto"/>
            <w:vAlign w:val="center"/>
          </w:tcPr>
          <w:p w:rsidR="00934FE9" w:rsidRPr="00B22E0A" w:rsidRDefault="00934FE9" w:rsidP="00D12265">
            <w:pPr>
              <w:jc w:val="center"/>
              <w:rPr>
                <w:rFonts w:ascii="Ebrima" w:hAnsi="Ebrima" w:cs="Arial"/>
                <w:sz w:val="16"/>
                <w:szCs w:val="16"/>
                <w:lang w:val="es-MX"/>
              </w:rPr>
            </w:pPr>
          </w:p>
        </w:tc>
        <w:tc>
          <w:tcPr>
            <w:tcW w:w="1007" w:type="dxa"/>
            <w:shd w:val="clear" w:color="auto" w:fill="auto"/>
            <w:vAlign w:val="center"/>
          </w:tcPr>
          <w:p w:rsidR="00934FE9" w:rsidRPr="00B22E0A" w:rsidRDefault="00934FE9" w:rsidP="00D12265">
            <w:pPr>
              <w:jc w:val="center"/>
              <w:rPr>
                <w:rFonts w:ascii="Ebrima" w:hAnsi="Ebrima" w:cs="Arial"/>
                <w:bCs/>
                <w:sz w:val="16"/>
                <w:szCs w:val="16"/>
                <w:lang w:val="es-MX"/>
              </w:rPr>
            </w:pPr>
          </w:p>
        </w:tc>
        <w:tc>
          <w:tcPr>
            <w:tcW w:w="647" w:type="dxa"/>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shd w:val="clear" w:color="auto" w:fill="auto"/>
            <w:vAlign w:val="center"/>
          </w:tcPr>
          <w:p w:rsidR="00934FE9" w:rsidRPr="00B22E0A" w:rsidRDefault="00934FE9" w:rsidP="00D12265">
            <w:pPr>
              <w:jc w:val="center"/>
              <w:rPr>
                <w:rFonts w:ascii="Ebrima" w:hAnsi="Ebrima" w:cs="Arial"/>
                <w:bCs/>
                <w:sz w:val="16"/>
                <w:szCs w:val="16"/>
                <w:lang w:val="es-MX"/>
              </w:rPr>
            </w:pPr>
          </w:p>
        </w:tc>
        <w:tc>
          <w:tcPr>
            <w:tcW w:w="741" w:type="dxa"/>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423"/>
          <w:jc w:val="center"/>
        </w:trPr>
        <w:tc>
          <w:tcPr>
            <w:tcW w:w="2146" w:type="dxa"/>
            <w:vMerge w:val="restart"/>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cs="Arial"/>
                <w:b/>
                <w:bCs/>
                <w:sz w:val="16"/>
                <w:szCs w:val="16"/>
                <w:lang w:val="es-MX"/>
              </w:rPr>
              <w:t xml:space="preserve">8. Actividades de divulgación por personal de </w:t>
            </w:r>
            <w:proofErr w:type="spellStart"/>
            <w:r w:rsidRPr="00B22E0A">
              <w:rPr>
                <w:rFonts w:ascii="Ebrima" w:hAnsi="Ebrima" w:cs="Arial"/>
                <w:b/>
                <w:bCs/>
                <w:sz w:val="16"/>
                <w:szCs w:val="16"/>
                <w:lang w:val="es-MX"/>
              </w:rPr>
              <w:t>CyT</w:t>
            </w:r>
            <w:proofErr w:type="spellEnd"/>
          </w:p>
        </w:tc>
        <w:tc>
          <w:tcPr>
            <w:tcW w:w="3628" w:type="dxa"/>
            <w:tcBorders>
              <w:left w:val="nil"/>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sz w:val="16"/>
                <w:szCs w:val="16"/>
                <w:lang w:val="es-MX"/>
              </w:rPr>
              <w:t>Número de actividades de divulgación dirigidas al público en general</w:t>
            </w:r>
          </w:p>
        </w:tc>
        <w:tc>
          <w:tcPr>
            <w:tcW w:w="1007" w:type="dxa"/>
            <w:tcBorders>
              <w:left w:val="nil"/>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56</w:t>
            </w:r>
          </w:p>
        </w:tc>
        <w:tc>
          <w:tcPr>
            <w:tcW w:w="647" w:type="dxa"/>
            <w:vMerge w:val="restart"/>
            <w:tcBorders>
              <w:left w:val="nil"/>
              <w:bottom w:val="single" w:sz="4" w:space="0" w:color="auto"/>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0.89</w:t>
            </w:r>
          </w:p>
        </w:tc>
        <w:tc>
          <w:tcPr>
            <w:tcW w:w="1009" w:type="dxa"/>
            <w:tcBorders>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75</w:t>
            </w:r>
          </w:p>
        </w:tc>
        <w:tc>
          <w:tcPr>
            <w:tcW w:w="741" w:type="dxa"/>
            <w:vMerge w:val="restart"/>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1.19</w:t>
            </w:r>
          </w:p>
        </w:tc>
      </w:tr>
      <w:tr w:rsidR="00934FE9" w:rsidRPr="00B22E0A" w:rsidTr="00934FE9">
        <w:trPr>
          <w:trHeight w:val="282"/>
          <w:jc w:val="center"/>
        </w:trPr>
        <w:tc>
          <w:tcPr>
            <w:tcW w:w="2146" w:type="dxa"/>
            <w:vMerge/>
            <w:shd w:val="clear" w:color="auto" w:fill="auto"/>
            <w:vAlign w:val="center"/>
          </w:tcPr>
          <w:p w:rsidR="00934FE9" w:rsidRPr="00B22E0A" w:rsidRDefault="00934FE9" w:rsidP="00D12265">
            <w:pPr>
              <w:jc w:val="center"/>
              <w:rPr>
                <w:rFonts w:ascii="Ebrima" w:hAnsi="Ebrima"/>
                <w:sz w:val="16"/>
                <w:szCs w:val="16"/>
                <w:lang w:val="es-MX"/>
              </w:rPr>
            </w:pPr>
          </w:p>
        </w:tc>
        <w:tc>
          <w:tcPr>
            <w:tcW w:w="3628" w:type="dxa"/>
            <w:tcBorders>
              <w:left w:val="nil"/>
            </w:tcBorders>
            <w:shd w:val="clear" w:color="auto" w:fill="auto"/>
            <w:vAlign w:val="center"/>
          </w:tcPr>
          <w:p w:rsidR="00934FE9" w:rsidRPr="00B22E0A" w:rsidRDefault="00934FE9" w:rsidP="00D12265">
            <w:pPr>
              <w:jc w:val="center"/>
              <w:rPr>
                <w:rFonts w:ascii="Ebrima" w:hAnsi="Ebrima"/>
                <w:bCs/>
                <w:noProof/>
                <w:sz w:val="16"/>
                <w:szCs w:val="16"/>
                <w:lang w:val="es-MX" w:eastAsia="es-MX"/>
              </w:rPr>
            </w:pPr>
            <w:r w:rsidRPr="00B22E0A">
              <w:rPr>
                <w:rFonts w:ascii="Ebrima" w:hAnsi="Ebrima" w:cs="Arial"/>
                <w:sz w:val="16"/>
                <w:szCs w:val="16"/>
                <w:lang w:val="es-MX"/>
              </w:rPr>
              <w:t>Número de personal de ciencia y tecnología</w:t>
            </w:r>
          </w:p>
        </w:tc>
        <w:tc>
          <w:tcPr>
            <w:tcW w:w="1007" w:type="dxa"/>
            <w:tcBorders>
              <w:top w:val="single" w:sz="4" w:space="0" w:color="auto"/>
              <w:left w:val="nil"/>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63</w:t>
            </w:r>
          </w:p>
        </w:tc>
        <w:tc>
          <w:tcPr>
            <w:tcW w:w="647" w:type="dxa"/>
            <w:vMerge/>
            <w:tcBorders>
              <w:top w:val="single" w:sz="4" w:space="0" w:color="auto"/>
              <w:left w:val="nil"/>
            </w:tcBorders>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tcBorders>
              <w:top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63</w:t>
            </w:r>
            <w:r w:rsidRPr="00B22E0A">
              <w:rPr>
                <w:rFonts w:ascii="Ebrima" w:hAnsi="Ebrima" w:cs="Arial"/>
                <w:bCs/>
                <w:sz w:val="16"/>
                <w:szCs w:val="16"/>
                <w:vertAlign w:val="superscript"/>
                <w:lang w:val="es-MX"/>
              </w:rPr>
              <w:footnoteReference w:id="5"/>
            </w:r>
          </w:p>
        </w:tc>
        <w:tc>
          <w:tcPr>
            <w:tcW w:w="741" w:type="dxa"/>
            <w:vMerge/>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162"/>
          <w:jc w:val="center"/>
        </w:trPr>
        <w:tc>
          <w:tcPr>
            <w:tcW w:w="2146" w:type="dxa"/>
            <w:shd w:val="clear" w:color="auto" w:fill="auto"/>
            <w:vAlign w:val="center"/>
          </w:tcPr>
          <w:p w:rsidR="00934FE9" w:rsidRPr="00B22E0A" w:rsidRDefault="00934FE9" w:rsidP="00D12265">
            <w:pPr>
              <w:jc w:val="center"/>
              <w:rPr>
                <w:rFonts w:ascii="Ebrima" w:hAnsi="Ebrima"/>
                <w:sz w:val="16"/>
                <w:szCs w:val="16"/>
                <w:lang w:val="es-MX"/>
              </w:rPr>
            </w:pPr>
          </w:p>
        </w:tc>
        <w:tc>
          <w:tcPr>
            <w:tcW w:w="3628" w:type="dxa"/>
            <w:tcBorders>
              <w:left w:val="nil"/>
            </w:tcBorders>
            <w:shd w:val="clear" w:color="auto" w:fill="auto"/>
            <w:vAlign w:val="center"/>
          </w:tcPr>
          <w:p w:rsidR="00934FE9" w:rsidRPr="00B22E0A" w:rsidRDefault="00934FE9" w:rsidP="00D12265">
            <w:pPr>
              <w:jc w:val="center"/>
              <w:rPr>
                <w:rFonts w:ascii="Ebrima" w:hAnsi="Ebrima"/>
                <w:sz w:val="16"/>
                <w:szCs w:val="16"/>
                <w:lang w:val="es-MX"/>
              </w:rPr>
            </w:pPr>
          </w:p>
        </w:tc>
        <w:tc>
          <w:tcPr>
            <w:tcW w:w="1007" w:type="dxa"/>
            <w:shd w:val="clear" w:color="auto" w:fill="auto"/>
            <w:vAlign w:val="center"/>
          </w:tcPr>
          <w:p w:rsidR="00934FE9" w:rsidRPr="00B22E0A" w:rsidRDefault="00934FE9" w:rsidP="00D12265">
            <w:pPr>
              <w:jc w:val="center"/>
              <w:rPr>
                <w:rFonts w:ascii="Ebrima" w:hAnsi="Ebrima"/>
                <w:sz w:val="16"/>
                <w:szCs w:val="16"/>
                <w:lang w:val="es-MX"/>
              </w:rPr>
            </w:pPr>
          </w:p>
        </w:tc>
        <w:tc>
          <w:tcPr>
            <w:tcW w:w="647" w:type="dxa"/>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shd w:val="clear" w:color="auto" w:fill="auto"/>
            <w:vAlign w:val="center"/>
          </w:tcPr>
          <w:p w:rsidR="00934FE9" w:rsidRPr="00B22E0A" w:rsidRDefault="00934FE9" w:rsidP="00D12265">
            <w:pPr>
              <w:jc w:val="center"/>
              <w:rPr>
                <w:rFonts w:ascii="Ebrima" w:hAnsi="Ebrima"/>
                <w:sz w:val="16"/>
                <w:szCs w:val="16"/>
                <w:lang w:val="es-MX"/>
              </w:rPr>
            </w:pPr>
          </w:p>
        </w:tc>
        <w:tc>
          <w:tcPr>
            <w:tcW w:w="741" w:type="dxa"/>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450"/>
          <w:jc w:val="center"/>
        </w:trPr>
        <w:tc>
          <w:tcPr>
            <w:tcW w:w="2146" w:type="dxa"/>
            <w:vMerge w:val="restart"/>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b/>
                <w:bCs/>
                <w:sz w:val="16"/>
                <w:szCs w:val="16"/>
                <w:lang w:val="es-MX"/>
              </w:rPr>
              <w:t>10. Índice de sostenibilidad económica para la investigación</w:t>
            </w:r>
          </w:p>
        </w:tc>
        <w:tc>
          <w:tcPr>
            <w:tcW w:w="3628" w:type="dxa"/>
            <w:tcBorders>
              <w:left w:val="nil"/>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sz w:val="16"/>
                <w:szCs w:val="16"/>
                <w:lang w:val="es-MX"/>
              </w:rPr>
              <w:t>Monto total obtenido por proyectos de investigación financiados con recursos externos</w:t>
            </w:r>
          </w:p>
        </w:tc>
        <w:tc>
          <w:tcPr>
            <w:tcW w:w="1007" w:type="dxa"/>
            <w:tcBorders>
              <w:left w:val="nil"/>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1 596 367</w:t>
            </w:r>
          </w:p>
        </w:tc>
        <w:tc>
          <w:tcPr>
            <w:tcW w:w="647" w:type="dxa"/>
            <w:vMerge w:val="restart"/>
            <w:tcBorders>
              <w:left w:val="nil"/>
              <w:bottom w:val="single" w:sz="4" w:space="0" w:color="auto"/>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0.02</w:t>
            </w:r>
          </w:p>
        </w:tc>
        <w:tc>
          <w:tcPr>
            <w:tcW w:w="1009" w:type="dxa"/>
            <w:tcBorders>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2 298 893</w:t>
            </w:r>
          </w:p>
        </w:tc>
        <w:tc>
          <w:tcPr>
            <w:tcW w:w="741" w:type="dxa"/>
            <w:vMerge w:val="restart"/>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r w:rsidRPr="00B22E0A">
              <w:rPr>
                <w:rFonts w:ascii="Ebrima" w:hAnsi="Ebrima"/>
                <w:b/>
                <w:sz w:val="16"/>
                <w:szCs w:val="16"/>
                <w:lang w:val="es-MX"/>
              </w:rPr>
              <w:t>0.03</w:t>
            </w:r>
          </w:p>
        </w:tc>
      </w:tr>
      <w:tr w:rsidR="00934FE9" w:rsidRPr="00B22E0A" w:rsidTr="00934FE9">
        <w:trPr>
          <w:trHeight w:val="156"/>
          <w:jc w:val="center"/>
        </w:trPr>
        <w:tc>
          <w:tcPr>
            <w:tcW w:w="2146" w:type="dxa"/>
            <w:vMerge/>
            <w:shd w:val="clear" w:color="auto" w:fill="auto"/>
            <w:vAlign w:val="center"/>
          </w:tcPr>
          <w:p w:rsidR="00934FE9" w:rsidRPr="00B22E0A" w:rsidRDefault="00934FE9" w:rsidP="00D12265">
            <w:pPr>
              <w:jc w:val="center"/>
              <w:rPr>
                <w:rFonts w:ascii="Ebrima" w:hAnsi="Ebrima"/>
                <w:sz w:val="16"/>
                <w:szCs w:val="16"/>
                <w:lang w:val="es-MX"/>
              </w:rPr>
            </w:pPr>
          </w:p>
        </w:tc>
        <w:tc>
          <w:tcPr>
            <w:tcW w:w="3628" w:type="dxa"/>
            <w:tcBorders>
              <w:left w:val="nil"/>
            </w:tcBorders>
            <w:shd w:val="clear" w:color="auto" w:fill="auto"/>
            <w:vAlign w:val="center"/>
          </w:tcPr>
          <w:p w:rsidR="00934FE9" w:rsidRPr="00B22E0A" w:rsidRDefault="00934FE9" w:rsidP="00D12265">
            <w:pPr>
              <w:jc w:val="center"/>
              <w:rPr>
                <w:rFonts w:ascii="Ebrima" w:hAnsi="Ebrima"/>
                <w:bCs/>
                <w:noProof/>
                <w:sz w:val="16"/>
                <w:szCs w:val="16"/>
                <w:lang w:val="es-MX" w:eastAsia="es-MX"/>
              </w:rPr>
            </w:pPr>
            <w:r w:rsidRPr="00B22E0A">
              <w:rPr>
                <w:rFonts w:ascii="Ebrima" w:hAnsi="Ebrima" w:cs="Arial"/>
                <w:sz w:val="16"/>
                <w:szCs w:val="16"/>
                <w:lang w:val="es-MX"/>
              </w:rPr>
              <w:t>Monto total de recursos fiscales destinados a la investigación</w:t>
            </w:r>
          </w:p>
        </w:tc>
        <w:tc>
          <w:tcPr>
            <w:tcW w:w="1007" w:type="dxa"/>
            <w:tcBorders>
              <w:top w:val="single" w:sz="4" w:space="0" w:color="auto"/>
              <w:left w:val="nil"/>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cs="Arial"/>
                <w:bCs/>
                <w:sz w:val="16"/>
                <w:szCs w:val="16"/>
                <w:lang w:val="es-MX"/>
              </w:rPr>
              <w:t>69 763 813</w:t>
            </w:r>
          </w:p>
        </w:tc>
        <w:tc>
          <w:tcPr>
            <w:tcW w:w="647" w:type="dxa"/>
            <w:vMerge/>
            <w:tcBorders>
              <w:top w:val="single" w:sz="4" w:space="0" w:color="auto"/>
              <w:left w:val="nil"/>
              <w:bottom w:val="single" w:sz="4" w:space="0" w:color="auto"/>
            </w:tcBorders>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tcBorders>
              <w:top w:val="single" w:sz="4" w:space="0" w:color="auto"/>
              <w:bottom w:val="single" w:sz="4" w:space="0" w:color="auto"/>
            </w:tcBorders>
            <w:shd w:val="clear" w:color="auto" w:fill="auto"/>
            <w:vAlign w:val="center"/>
          </w:tcPr>
          <w:p w:rsidR="00934FE9" w:rsidRPr="00B22E0A" w:rsidRDefault="00934FE9" w:rsidP="00D12265">
            <w:pPr>
              <w:jc w:val="center"/>
              <w:rPr>
                <w:rFonts w:ascii="Ebrima" w:hAnsi="Ebrima"/>
                <w:sz w:val="16"/>
                <w:szCs w:val="16"/>
                <w:lang w:val="es-MX"/>
              </w:rPr>
            </w:pPr>
            <w:r w:rsidRPr="00B22E0A">
              <w:rPr>
                <w:rFonts w:ascii="Ebrima" w:hAnsi="Ebrima"/>
                <w:sz w:val="16"/>
                <w:szCs w:val="16"/>
                <w:lang w:val="es-MX"/>
              </w:rPr>
              <w:t>74 234 553</w:t>
            </w:r>
          </w:p>
        </w:tc>
        <w:tc>
          <w:tcPr>
            <w:tcW w:w="741" w:type="dxa"/>
            <w:vMerge/>
            <w:tcBorders>
              <w:left w:val="nil"/>
            </w:tcBorders>
            <w:shd w:val="clear" w:color="auto" w:fill="auto"/>
            <w:vAlign w:val="center"/>
          </w:tcPr>
          <w:p w:rsidR="00934FE9" w:rsidRPr="00B22E0A" w:rsidRDefault="00934FE9" w:rsidP="00D12265">
            <w:pPr>
              <w:jc w:val="center"/>
              <w:rPr>
                <w:rFonts w:ascii="Ebrima" w:hAnsi="Ebrima"/>
                <w:b/>
                <w:sz w:val="16"/>
                <w:szCs w:val="16"/>
                <w:lang w:val="es-MX"/>
              </w:rPr>
            </w:pPr>
          </w:p>
        </w:tc>
      </w:tr>
      <w:tr w:rsidR="00934FE9" w:rsidRPr="00B22E0A" w:rsidTr="00934FE9">
        <w:trPr>
          <w:trHeight w:val="156"/>
          <w:jc w:val="center"/>
        </w:trPr>
        <w:tc>
          <w:tcPr>
            <w:tcW w:w="2146" w:type="dxa"/>
            <w:tcBorders>
              <w:bottom w:val="single" w:sz="4" w:space="0" w:color="C00000"/>
            </w:tcBorders>
            <w:shd w:val="clear" w:color="auto" w:fill="auto"/>
            <w:vAlign w:val="center"/>
          </w:tcPr>
          <w:p w:rsidR="004B765F" w:rsidRPr="00B22E0A" w:rsidRDefault="004B765F" w:rsidP="004549C8">
            <w:pPr>
              <w:rPr>
                <w:rFonts w:ascii="Ebrima" w:hAnsi="Ebrima"/>
                <w:sz w:val="16"/>
                <w:szCs w:val="16"/>
                <w:lang w:val="es-MX"/>
              </w:rPr>
            </w:pPr>
          </w:p>
        </w:tc>
        <w:tc>
          <w:tcPr>
            <w:tcW w:w="3628" w:type="dxa"/>
            <w:tcBorders>
              <w:bottom w:val="single" w:sz="4" w:space="0" w:color="C00000"/>
            </w:tcBorders>
            <w:shd w:val="clear" w:color="auto" w:fill="auto"/>
            <w:vAlign w:val="center"/>
          </w:tcPr>
          <w:p w:rsidR="00934FE9" w:rsidRPr="00B22E0A" w:rsidRDefault="00934FE9" w:rsidP="00D12265">
            <w:pPr>
              <w:jc w:val="center"/>
              <w:rPr>
                <w:rFonts w:ascii="Ebrima" w:hAnsi="Ebrima" w:cs="Arial"/>
                <w:sz w:val="16"/>
                <w:szCs w:val="16"/>
                <w:lang w:val="es-MX"/>
              </w:rPr>
            </w:pPr>
          </w:p>
        </w:tc>
        <w:tc>
          <w:tcPr>
            <w:tcW w:w="1007" w:type="dxa"/>
            <w:tcBorders>
              <w:top w:val="single" w:sz="4" w:space="0" w:color="auto"/>
              <w:bottom w:val="single" w:sz="4" w:space="0" w:color="C00000"/>
            </w:tcBorders>
            <w:shd w:val="clear" w:color="auto" w:fill="auto"/>
            <w:vAlign w:val="center"/>
          </w:tcPr>
          <w:p w:rsidR="00934FE9" w:rsidRPr="00B22E0A" w:rsidRDefault="00934FE9" w:rsidP="00D12265">
            <w:pPr>
              <w:jc w:val="center"/>
              <w:rPr>
                <w:rFonts w:ascii="Ebrima" w:hAnsi="Ebrima" w:cs="Arial"/>
                <w:bCs/>
                <w:sz w:val="16"/>
                <w:szCs w:val="16"/>
                <w:lang w:val="es-MX"/>
              </w:rPr>
            </w:pPr>
          </w:p>
        </w:tc>
        <w:tc>
          <w:tcPr>
            <w:tcW w:w="647" w:type="dxa"/>
            <w:tcBorders>
              <w:top w:val="single" w:sz="4" w:space="0" w:color="auto"/>
              <w:bottom w:val="single" w:sz="4" w:space="0" w:color="C00000"/>
            </w:tcBorders>
            <w:shd w:val="clear" w:color="auto" w:fill="auto"/>
            <w:vAlign w:val="center"/>
          </w:tcPr>
          <w:p w:rsidR="00934FE9" w:rsidRPr="00B22E0A" w:rsidRDefault="00934FE9" w:rsidP="00D12265">
            <w:pPr>
              <w:jc w:val="center"/>
              <w:rPr>
                <w:rFonts w:ascii="Ebrima" w:hAnsi="Ebrima"/>
                <w:b/>
                <w:sz w:val="16"/>
                <w:szCs w:val="16"/>
                <w:lang w:val="es-MX"/>
              </w:rPr>
            </w:pPr>
          </w:p>
        </w:tc>
        <w:tc>
          <w:tcPr>
            <w:tcW w:w="1009" w:type="dxa"/>
            <w:tcBorders>
              <w:top w:val="single" w:sz="4" w:space="0" w:color="auto"/>
              <w:bottom w:val="single" w:sz="4" w:space="0" w:color="C00000"/>
            </w:tcBorders>
            <w:shd w:val="clear" w:color="auto" w:fill="auto"/>
            <w:vAlign w:val="center"/>
          </w:tcPr>
          <w:p w:rsidR="00934FE9" w:rsidRPr="00B22E0A" w:rsidRDefault="00934FE9" w:rsidP="00D12265">
            <w:pPr>
              <w:jc w:val="center"/>
              <w:rPr>
                <w:rFonts w:ascii="Ebrima" w:hAnsi="Ebrima" w:cs="Arial"/>
                <w:bCs/>
                <w:sz w:val="16"/>
                <w:szCs w:val="16"/>
                <w:lang w:val="es-MX"/>
              </w:rPr>
            </w:pPr>
          </w:p>
        </w:tc>
        <w:tc>
          <w:tcPr>
            <w:tcW w:w="741" w:type="dxa"/>
            <w:tcBorders>
              <w:bottom w:val="single" w:sz="4" w:space="0" w:color="C00000"/>
            </w:tcBorders>
            <w:shd w:val="clear" w:color="auto" w:fill="auto"/>
            <w:vAlign w:val="center"/>
          </w:tcPr>
          <w:p w:rsidR="00934FE9" w:rsidRPr="00B22E0A" w:rsidRDefault="00934FE9" w:rsidP="00D12265">
            <w:pPr>
              <w:jc w:val="center"/>
              <w:rPr>
                <w:rFonts w:ascii="Ebrima" w:hAnsi="Ebrima"/>
                <w:b/>
                <w:sz w:val="16"/>
                <w:szCs w:val="16"/>
                <w:lang w:val="es-MX"/>
              </w:rPr>
            </w:pPr>
          </w:p>
        </w:tc>
      </w:tr>
    </w:tbl>
    <w:p w:rsidR="009F55D7" w:rsidRPr="00B22E0A" w:rsidRDefault="009F55D7"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34FE9" w:rsidRPr="00B22E0A" w:rsidRDefault="00934FE9" w:rsidP="00934FE9">
      <w:pPr>
        <w:spacing w:before="120"/>
        <w:jc w:val="both"/>
        <w:rPr>
          <w:rFonts w:ascii="Ebrima" w:hAnsi="Ebrima"/>
          <w:lang w:val="es-MX"/>
        </w:rPr>
      </w:pPr>
      <w:r w:rsidRPr="00B22E0A">
        <w:rPr>
          <w:rFonts w:ascii="Ebrima" w:hAnsi="Ebrima" w:cs="Segoe UI"/>
          <w:lang w:val="es-MX" w:eastAsia="es-MX"/>
        </w:rPr>
        <w:t xml:space="preserve">En el Indicador 1 del Convenio de Administración por Resultados, </w:t>
      </w:r>
      <w:r w:rsidRPr="00B22E0A">
        <w:rPr>
          <w:rFonts w:ascii="Ebrima" w:hAnsi="Ebrima" w:cs="Segoe UI"/>
          <w:i/>
          <w:lang w:val="es-MX" w:eastAsia="es-MX"/>
        </w:rPr>
        <w:t>Generación de conocimiento con calidad</w:t>
      </w:r>
      <w:r w:rsidRPr="00B22E0A">
        <w:rPr>
          <w:rFonts w:ascii="Ebrima" w:hAnsi="Ebrima" w:cs="Segoe UI"/>
          <w:lang w:val="es-MX" w:eastAsia="es-MX"/>
        </w:rPr>
        <w:t xml:space="preserve">, se alcanzaron 119 publicaciones arbitradas, sobre un total de 56 investigadores. </w:t>
      </w:r>
      <w:r w:rsidRPr="00B22E0A">
        <w:rPr>
          <w:rFonts w:ascii="Ebrima" w:hAnsi="Ebrima"/>
          <w:lang w:val="es-MX"/>
        </w:rPr>
        <w:t>En este rubro se rebasó la meta establecida y se logró un crecimiento del 23.9% en comparación con el año 2016.</w:t>
      </w:r>
    </w:p>
    <w:p w:rsidR="00934FE9" w:rsidRPr="00B22E0A" w:rsidRDefault="00934FE9" w:rsidP="00934FE9">
      <w:pPr>
        <w:spacing w:before="120"/>
        <w:jc w:val="both"/>
        <w:rPr>
          <w:rFonts w:ascii="Ebrima" w:eastAsia="Calibri" w:hAnsi="Ebrima" w:cs="Arial"/>
          <w:lang w:val="es-MX"/>
        </w:rPr>
      </w:pPr>
      <w:r w:rsidRPr="00B22E0A">
        <w:rPr>
          <w:rFonts w:ascii="Ebrima" w:hAnsi="Ebrima"/>
          <w:lang w:val="es-MX"/>
        </w:rPr>
        <w:t xml:space="preserve">Respecto al Indicador 8, </w:t>
      </w:r>
      <w:r w:rsidRPr="00B22E0A">
        <w:rPr>
          <w:rFonts w:ascii="Ebrima" w:hAnsi="Ebrima"/>
          <w:i/>
          <w:lang w:val="es-MX"/>
        </w:rPr>
        <w:t>Actividades de divulgación por personal de Ciencia y Tecnología</w:t>
      </w:r>
      <w:r w:rsidRPr="00B22E0A">
        <w:rPr>
          <w:rFonts w:ascii="Ebrima" w:hAnsi="Ebrima"/>
          <w:lang w:val="es-MX"/>
        </w:rPr>
        <w:t>, se alcanzaron 75 productos de los 56 estimados, superando en 33.9% la meta comprometida, aun cuando se haya registrado un ligero descenso en términos absolutos respecto al año anterior. En este rubro, son de destacar sobre todo las entrevistas radiofónicas y televisivas a los profesores investigadores, así como la publicación de artículos de opinión en medios electrónicos</w:t>
      </w:r>
    </w:p>
    <w:p w:rsidR="00934FE9" w:rsidRPr="00B22E0A" w:rsidRDefault="00934FE9" w:rsidP="00934FE9">
      <w:pPr>
        <w:spacing w:before="120"/>
        <w:jc w:val="both"/>
        <w:rPr>
          <w:rFonts w:ascii="Ebrima" w:eastAsia="Calibri" w:hAnsi="Ebrima" w:cs="Arial"/>
          <w:lang w:val="es-MX"/>
        </w:rPr>
      </w:pPr>
      <w:r w:rsidRPr="00B22E0A">
        <w:rPr>
          <w:rFonts w:ascii="Ebrima" w:hAnsi="Ebrima" w:cs="Arial"/>
          <w:lang w:val="es-MX"/>
        </w:rPr>
        <w:t>Para e</w:t>
      </w:r>
      <w:r w:rsidRPr="00B22E0A">
        <w:rPr>
          <w:rFonts w:ascii="Ebrima" w:eastAsia="Calibri" w:hAnsi="Ebrima" w:cs="Arial"/>
          <w:lang w:val="es-MX"/>
        </w:rPr>
        <w:t>l Indicador 2.</w:t>
      </w:r>
      <w:r w:rsidRPr="00B22E0A">
        <w:rPr>
          <w:rFonts w:ascii="Ebrima" w:eastAsia="Calibri" w:hAnsi="Ebrima" w:cs="Arial"/>
          <w:i/>
          <w:lang w:val="es-MX"/>
        </w:rPr>
        <w:t xml:space="preserve"> “Proyectos externos por investigador”</w:t>
      </w:r>
      <w:r w:rsidRPr="00B22E0A">
        <w:rPr>
          <w:rFonts w:ascii="Ebrima" w:eastAsia="Calibri" w:hAnsi="Ebrima" w:cs="Arial"/>
          <w:lang w:val="es-MX"/>
        </w:rPr>
        <w:t>, se reportaron 8 proyectos sobre 56 investigadores, cumpliendo con ello la meta anual prevista para 2017.</w:t>
      </w:r>
    </w:p>
    <w:p w:rsidR="00934FE9" w:rsidRPr="00B22E0A" w:rsidRDefault="00934FE9" w:rsidP="00934FE9">
      <w:pPr>
        <w:spacing w:before="120"/>
        <w:jc w:val="both"/>
        <w:rPr>
          <w:rFonts w:ascii="Ebrima" w:hAnsi="Ebrima" w:cs="Arial"/>
          <w:lang w:val="es-MX"/>
        </w:rPr>
      </w:pPr>
      <w:r w:rsidRPr="00B22E0A">
        <w:rPr>
          <w:rFonts w:ascii="Ebrima" w:hAnsi="Ebrima" w:cs="Arial"/>
          <w:lang w:val="es-MX"/>
        </w:rPr>
        <w:t>El</w:t>
      </w:r>
      <w:r w:rsidRPr="00B22E0A">
        <w:rPr>
          <w:rFonts w:ascii="Ebrima" w:hAnsi="Ebrima" w:cs="Arial"/>
          <w:i/>
          <w:lang w:val="es-MX"/>
        </w:rPr>
        <w:t xml:space="preserve"> </w:t>
      </w:r>
      <w:r w:rsidRPr="00B22E0A">
        <w:rPr>
          <w:rFonts w:ascii="Ebrima" w:hAnsi="Ebrima" w:cs="Arial"/>
          <w:lang w:val="es-MX"/>
        </w:rPr>
        <w:t xml:space="preserve">Indicador 10. </w:t>
      </w:r>
      <w:r w:rsidRPr="00B22E0A">
        <w:rPr>
          <w:rFonts w:ascii="Ebrima" w:hAnsi="Ebrima" w:cs="Arial"/>
          <w:i/>
          <w:lang w:val="es-MX"/>
        </w:rPr>
        <w:t>Índice de sostenibilidad económica para la investigación</w:t>
      </w:r>
      <w:r w:rsidRPr="00B22E0A">
        <w:rPr>
          <w:rFonts w:ascii="Ebrima" w:hAnsi="Ebrima" w:cs="Arial"/>
          <w:lang w:val="es-MX"/>
        </w:rPr>
        <w:t>, mide el porcentaje de recursos externos captados por proyectos de investigación con respecto al recurso fiscal destinado a la investigación. La meta establecida para el 2017 se rebasó en un 50%.</w:t>
      </w:r>
    </w:p>
    <w:p w:rsidR="00934FE9" w:rsidRPr="00B22E0A" w:rsidRDefault="00934FE9"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34FE9" w:rsidRPr="00B22E0A" w:rsidRDefault="00934FE9"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34FE9" w:rsidRPr="00B22E0A" w:rsidRDefault="00934FE9" w:rsidP="00934FE9">
      <w:pPr>
        <w:spacing w:before="120"/>
        <w:jc w:val="center"/>
        <w:rPr>
          <w:rFonts w:ascii="Ebrima" w:eastAsia="Calibri" w:hAnsi="Ebrima"/>
          <w:b/>
          <w:color w:val="C00000"/>
          <w:sz w:val="28"/>
          <w:lang w:val="es-MX"/>
        </w:rPr>
      </w:pPr>
      <w:r w:rsidRPr="00B22E0A">
        <w:rPr>
          <w:rFonts w:ascii="Ebrima" w:eastAsia="Calibri" w:hAnsi="Ebrima"/>
          <w:b/>
          <w:color w:val="C00000"/>
          <w:sz w:val="28"/>
          <w:lang w:val="es-MX"/>
        </w:rPr>
        <w:t>Resultados de los indicadores CAR- Formación de capital humano</w:t>
      </w:r>
    </w:p>
    <w:p w:rsidR="00934FE9" w:rsidRPr="00B22E0A" w:rsidRDefault="00934FE9" w:rsidP="00934FE9">
      <w:pPr>
        <w:spacing w:before="120"/>
        <w:jc w:val="center"/>
        <w:rPr>
          <w:rFonts w:ascii="Ebrima" w:eastAsia="Calibri" w:hAnsi="Ebrima"/>
          <w:sz w:val="16"/>
          <w:lang w:val="es-MX"/>
        </w:rPr>
      </w:pPr>
      <w:r w:rsidRPr="00B22E0A">
        <w:rPr>
          <w:rFonts w:ascii="Ebrima" w:eastAsia="Calibri" w:hAnsi="Ebrima"/>
          <w:sz w:val="16"/>
          <w:lang w:val="es-MX"/>
        </w:rPr>
        <w:t>Resultados de los indicadores CAR de la Dirección de Docencia, 2017</w:t>
      </w:r>
    </w:p>
    <w:tbl>
      <w:tblPr>
        <w:tblW w:w="10277" w:type="dxa"/>
        <w:jc w:val="center"/>
        <w:tblLayout w:type="fixed"/>
        <w:tblLook w:val="04A0" w:firstRow="1" w:lastRow="0" w:firstColumn="1" w:lastColumn="0" w:noHBand="0" w:noVBand="1"/>
      </w:tblPr>
      <w:tblGrid>
        <w:gridCol w:w="1286"/>
        <w:gridCol w:w="3718"/>
        <w:gridCol w:w="1929"/>
        <w:gridCol w:w="630"/>
        <w:gridCol w:w="1941"/>
        <w:gridCol w:w="773"/>
      </w:tblGrid>
      <w:tr w:rsidR="00934FE9" w:rsidRPr="00B22E0A" w:rsidTr="00D12265">
        <w:trPr>
          <w:trHeight w:val="275"/>
          <w:jc w:val="center"/>
        </w:trPr>
        <w:tc>
          <w:tcPr>
            <w:tcW w:w="1286" w:type="dxa"/>
            <w:tcBorders>
              <w:top w:val="single" w:sz="4" w:space="0" w:color="C00000"/>
              <w:bottom w:val="single" w:sz="4" w:space="0" w:color="C00000"/>
            </w:tcBorders>
            <w:shd w:val="clear" w:color="auto" w:fill="auto"/>
            <w:vAlign w:val="center"/>
          </w:tcPr>
          <w:p w:rsidR="00934FE9" w:rsidRPr="00B22E0A" w:rsidRDefault="00934FE9" w:rsidP="00D12265">
            <w:pPr>
              <w:spacing w:before="120"/>
              <w:jc w:val="both"/>
              <w:rPr>
                <w:rFonts w:ascii="Ebrima" w:hAnsi="Ebrima"/>
                <w:b/>
                <w:sz w:val="16"/>
                <w:szCs w:val="16"/>
                <w:lang w:val="es-MX"/>
              </w:rPr>
            </w:pPr>
            <w:r w:rsidRPr="00B22E0A">
              <w:rPr>
                <w:rFonts w:ascii="Ebrima" w:hAnsi="Ebrima"/>
                <w:b/>
                <w:sz w:val="16"/>
                <w:szCs w:val="16"/>
                <w:lang w:val="es-MX"/>
              </w:rPr>
              <w:t>Indicador</w:t>
            </w:r>
          </w:p>
        </w:tc>
        <w:tc>
          <w:tcPr>
            <w:tcW w:w="3718" w:type="dxa"/>
            <w:tcBorders>
              <w:top w:val="single" w:sz="4" w:space="0" w:color="C00000"/>
              <w:bottom w:val="single" w:sz="4" w:space="0" w:color="C00000"/>
            </w:tcBorders>
            <w:shd w:val="clear" w:color="auto" w:fill="auto"/>
            <w:vAlign w:val="center"/>
          </w:tcPr>
          <w:p w:rsidR="00934FE9" w:rsidRPr="00B22E0A" w:rsidRDefault="00934FE9" w:rsidP="00D12265">
            <w:pPr>
              <w:spacing w:before="120"/>
              <w:ind w:left="528" w:firstLine="284"/>
              <w:jc w:val="both"/>
              <w:rPr>
                <w:rFonts w:ascii="Ebrima" w:hAnsi="Ebrima"/>
                <w:b/>
                <w:sz w:val="16"/>
                <w:szCs w:val="16"/>
                <w:lang w:val="es-MX"/>
              </w:rPr>
            </w:pPr>
            <w:r w:rsidRPr="00B22E0A">
              <w:rPr>
                <w:rFonts w:ascii="Ebrima" w:hAnsi="Ebrima"/>
                <w:b/>
                <w:sz w:val="16"/>
                <w:szCs w:val="16"/>
                <w:lang w:val="es-MX"/>
              </w:rPr>
              <w:t>Unidad de medida</w:t>
            </w:r>
          </w:p>
        </w:tc>
        <w:tc>
          <w:tcPr>
            <w:tcW w:w="2559" w:type="dxa"/>
            <w:gridSpan w:val="2"/>
            <w:tcBorders>
              <w:top w:val="single" w:sz="4" w:space="0" w:color="C00000"/>
              <w:bottom w:val="single" w:sz="4" w:space="0" w:color="C00000"/>
            </w:tcBorders>
            <w:shd w:val="clear" w:color="auto" w:fill="auto"/>
            <w:vAlign w:val="center"/>
          </w:tcPr>
          <w:p w:rsidR="00934FE9" w:rsidRPr="00B22E0A" w:rsidRDefault="00934FE9" w:rsidP="00D12265">
            <w:pPr>
              <w:spacing w:before="120"/>
              <w:ind w:left="449"/>
              <w:jc w:val="both"/>
              <w:rPr>
                <w:rFonts w:ascii="Ebrima" w:hAnsi="Ebrima"/>
                <w:b/>
                <w:sz w:val="16"/>
                <w:szCs w:val="16"/>
                <w:lang w:val="es-MX"/>
              </w:rPr>
            </w:pPr>
            <w:r w:rsidRPr="00B22E0A">
              <w:rPr>
                <w:rFonts w:ascii="Ebrima" w:hAnsi="Ebrima"/>
                <w:b/>
                <w:sz w:val="16"/>
                <w:szCs w:val="16"/>
                <w:lang w:val="es-MX"/>
              </w:rPr>
              <w:t>Meta</w:t>
            </w:r>
          </w:p>
        </w:tc>
        <w:tc>
          <w:tcPr>
            <w:tcW w:w="2714" w:type="dxa"/>
            <w:gridSpan w:val="2"/>
            <w:tcBorders>
              <w:top w:val="single" w:sz="4" w:space="0" w:color="C00000"/>
              <w:bottom w:val="single" w:sz="4" w:space="0" w:color="C00000"/>
            </w:tcBorders>
            <w:shd w:val="clear" w:color="auto" w:fill="auto"/>
            <w:vAlign w:val="center"/>
          </w:tcPr>
          <w:p w:rsidR="00934FE9" w:rsidRPr="00B22E0A" w:rsidRDefault="00934FE9" w:rsidP="00D12265">
            <w:pPr>
              <w:spacing w:before="120"/>
              <w:jc w:val="both"/>
              <w:rPr>
                <w:rFonts w:ascii="Ebrima" w:hAnsi="Ebrima"/>
                <w:b/>
                <w:sz w:val="16"/>
                <w:szCs w:val="16"/>
                <w:lang w:val="es-MX"/>
              </w:rPr>
            </w:pPr>
            <w:r w:rsidRPr="00B22E0A">
              <w:rPr>
                <w:rFonts w:ascii="Ebrima" w:hAnsi="Ebrima"/>
                <w:b/>
                <w:sz w:val="16"/>
                <w:szCs w:val="16"/>
                <w:lang w:val="es-MX"/>
              </w:rPr>
              <w:t>Avance Anual</w:t>
            </w:r>
          </w:p>
        </w:tc>
      </w:tr>
      <w:tr w:rsidR="00934FE9" w:rsidRPr="00B22E0A" w:rsidTr="00D12265">
        <w:trPr>
          <w:trHeight w:val="1262"/>
          <w:jc w:val="center"/>
        </w:trPr>
        <w:tc>
          <w:tcPr>
            <w:tcW w:w="1286" w:type="dxa"/>
            <w:vMerge w:val="restart"/>
            <w:tcBorders>
              <w:top w:val="single" w:sz="4" w:space="0" w:color="C00000"/>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sz w:val="16"/>
                <w:szCs w:val="16"/>
                <w:lang w:val="es-MX"/>
              </w:rPr>
              <w:t>3. Calidad de los posgrados</w:t>
            </w:r>
          </w:p>
        </w:tc>
        <w:tc>
          <w:tcPr>
            <w:tcW w:w="3718" w:type="dxa"/>
            <w:tcBorders>
              <w:top w:val="single" w:sz="4" w:space="0" w:color="C00000"/>
            </w:tcBorders>
            <w:shd w:val="clear" w:color="auto" w:fill="auto"/>
            <w:vAlign w:val="center"/>
          </w:tcPr>
          <w:p w:rsidR="00934FE9" w:rsidRPr="00B22E0A" w:rsidRDefault="00934FE9" w:rsidP="00D12265">
            <w:pPr>
              <w:spacing w:before="120"/>
              <w:jc w:val="both"/>
              <w:rPr>
                <w:rFonts w:ascii="Ebrima" w:hAnsi="Ebrima"/>
                <w:sz w:val="16"/>
                <w:szCs w:val="16"/>
                <w:lang w:val="es-MX"/>
              </w:rPr>
            </w:pPr>
            <w:r w:rsidRPr="00B22E0A">
              <w:rPr>
                <w:rFonts w:ascii="Ebrima" w:hAnsi="Ebrima"/>
                <w:bCs/>
                <w:sz w:val="16"/>
                <w:szCs w:val="16"/>
                <w:lang w:val="es-MX"/>
              </w:rPr>
              <w:t>No. de programa registrados en el PNPC de reciente creación + No. de programa registrados en el PNPC en desarrollo (*2) + No. de programa registrados en el PNPC consolidados (*3) + No. de programa registrados en el PNPC de competencia internacional (*4)</w:t>
            </w:r>
          </w:p>
        </w:tc>
        <w:tc>
          <w:tcPr>
            <w:tcW w:w="1929" w:type="dxa"/>
            <w:tcBorders>
              <w:top w:val="single" w:sz="4" w:space="0" w:color="C00000"/>
              <w:bottom w:val="single" w:sz="4" w:space="0" w:color="auto"/>
            </w:tcBorders>
            <w:shd w:val="clear" w:color="auto" w:fill="auto"/>
            <w:vAlign w:val="center"/>
          </w:tcPr>
          <w:p w:rsidR="00934FE9" w:rsidRPr="00B22E0A" w:rsidRDefault="00934FE9" w:rsidP="00D12265">
            <w:pPr>
              <w:spacing w:before="120"/>
              <w:jc w:val="center"/>
              <w:rPr>
                <w:rFonts w:ascii="Ebrima" w:hAnsi="Ebrima" w:cs="Arial"/>
                <w:bCs/>
                <w:sz w:val="16"/>
                <w:szCs w:val="16"/>
                <w:lang w:val="es-MX"/>
              </w:rPr>
            </w:pPr>
            <w:r w:rsidRPr="00B22E0A">
              <w:rPr>
                <w:rFonts w:ascii="Ebrima" w:hAnsi="Ebrima" w:cs="Arial"/>
                <w:bCs/>
                <w:sz w:val="16"/>
                <w:szCs w:val="16"/>
                <w:lang w:val="es-MX"/>
              </w:rPr>
              <w:t>(</w:t>
            </w:r>
            <w:proofErr w:type="gramStart"/>
            <w:r w:rsidRPr="00B22E0A">
              <w:rPr>
                <w:rFonts w:ascii="Ebrima" w:hAnsi="Ebrima" w:cs="Arial"/>
                <w:bCs/>
                <w:sz w:val="16"/>
                <w:szCs w:val="16"/>
                <w:lang w:val="es-MX"/>
              </w:rPr>
              <w:t>2)+(</w:t>
            </w:r>
            <w:proofErr w:type="gramEnd"/>
            <w:r w:rsidRPr="00B22E0A">
              <w:rPr>
                <w:rFonts w:ascii="Ebrima" w:hAnsi="Ebrima" w:cs="Arial"/>
                <w:bCs/>
                <w:sz w:val="16"/>
                <w:szCs w:val="16"/>
                <w:lang w:val="es-MX"/>
              </w:rPr>
              <w:t>0*2)+(2*3)+(3*4)=</w:t>
            </w:r>
          </w:p>
          <w:p w:rsidR="00934FE9" w:rsidRPr="00B22E0A" w:rsidRDefault="00934FE9" w:rsidP="00D12265">
            <w:pPr>
              <w:spacing w:before="120"/>
              <w:jc w:val="center"/>
              <w:rPr>
                <w:rFonts w:ascii="Ebrima" w:hAnsi="Ebrima"/>
                <w:sz w:val="16"/>
                <w:szCs w:val="16"/>
                <w:lang w:val="es-MX"/>
              </w:rPr>
            </w:pPr>
            <w:r w:rsidRPr="00B22E0A">
              <w:rPr>
                <w:rFonts w:ascii="Ebrima" w:hAnsi="Ebrima" w:cs="Arial"/>
                <w:bCs/>
                <w:sz w:val="16"/>
                <w:szCs w:val="16"/>
                <w:lang w:val="es-MX"/>
              </w:rPr>
              <w:t>20</w:t>
            </w:r>
          </w:p>
        </w:tc>
        <w:tc>
          <w:tcPr>
            <w:tcW w:w="630" w:type="dxa"/>
            <w:vMerge w:val="restart"/>
            <w:tcBorders>
              <w:top w:val="single" w:sz="4" w:space="0" w:color="C00000"/>
            </w:tcBorders>
            <w:shd w:val="clear" w:color="auto" w:fill="auto"/>
            <w:vAlign w:val="center"/>
          </w:tcPr>
          <w:p w:rsidR="00934FE9" w:rsidRPr="00B22E0A" w:rsidRDefault="00934FE9" w:rsidP="00D12265">
            <w:pPr>
              <w:spacing w:before="120"/>
              <w:jc w:val="center"/>
              <w:rPr>
                <w:rFonts w:ascii="Ebrima" w:hAnsi="Ebrima"/>
                <w:b/>
                <w:sz w:val="16"/>
                <w:szCs w:val="16"/>
                <w:lang w:val="es-MX"/>
              </w:rPr>
            </w:pPr>
            <w:r w:rsidRPr="00B22E0A">
              <w:rPr>
                <w:rFonts w:ascii="Ebrima" w:hAnsi="Ebrima"/>
                <w:b/>
                <w:sz w:val="16"/>
                <w:szCs w:val="16"/>
                <w:lang w:val="es-MX"/>
              </w:rPr>
              <w:t>0.71</w:t>
            </w:r>
          </w:p>
        </w:tc>
        <w:tc>
          <w:tcPr>
            <w:tcW w:w="1941" w:type="dxa"/>
            <w:tcBorders>
              <w:top w:val="single" w:sz="4" w:space="0" w:color="C00000"/>
              <w:bottom w:val="single" w:sz="4" w:space="0" w:color="auto"/>
            </w:tcBorders>
            <w:shd w:val="clear" w:color="auto" w:fill="auto"/>
            <w:vAlign w:val="center"/>
          </w:tcPr>
          <w:p w:rsidR="00934FE9" w:rsidRPr="00B22E0A" w:rsidRDefault="00934FE9" w:rsidP="00D12265">
            <w:pPr>
              <w:spacing w:before="120"/>
              <w:jc w:val="center"/>
              <w:rPr>
                <w:rFonts w:ascii="Ebrima" w:hAnsi="Ebrima" w:cs="Arial"/>
                <w:bCs/>
                <w:sz w:val="16"/>
                <w:szCs w:val="16"/>
                <w:lang w:val="es-MX"/>
              </w:rPr>
            </w:pPr>
            <w:r w:rsidRPr="00B22E0A">
              <w:rPr>
                <w:rFonts w:ascii="Ebrima" w:hAnsi="Ebrima" w:cs="Arial"/>
                <w:bCs/>
                <w:sz w:val="16"/>
                <w:szCs w:val="16"/>
                <w:lang w:val="es-MX"/>
              </w:rPr>
              <w:t>(</w:t>
            </w:r>
            <w:proofErr w:type="gramStart"/>
            <w:r w:rsidRPr="00B22E0A">
              <w:rPr>
                <w:rFonts w:ascii="Ebrima" w:hAnsi="Ebrima" w:cs="Arial"/>
                <w:bCs/>
                <w:sz w:val="16"/>
                <w:szCs w:val="16"/>
                <w:lang w:val="es-MX"/>
              </w:rPr>
              <w:t>0)+(</w:t>
            </w:r>
            <w:proofErr w:type="gramEnd"/>
            <w:r w:rsidRPr="00B22E0A">
              <w:rPr>
                <w:rFonts w:ascii="Ebrima" w:hAnsi="Ebrima" w:cs="Arial"/>
                <w:bCs/>
                <w:sz w:val="16"/>
                <w:szCs w:val="16"/>
                <w:lang w:val="es-MX"/>
              </w:rPr>
              <w:t>0*2)+(2*3)+(3*4)=</w:t>
            </w:r>
          </w:p>
          <w:p w:rsidR="00934FE9" w:rsidRPr="00B22E0A" w:rsidRDefault="00934FE9" w:rsidP="00D12265">
            <w:pPr>
              <w:spacing w:before="120"/>
              <w:jc w:val="center"/>
              <w:rPr>
                <w:rFonts w:ascii="Ebrima" w:hAnsi="Ebrima"/>
                <w:sz w:val="16"/>
                <w:szCs w:val="16"/>
                <w:lang w:val="es-MX"/>
              </w:rPr>
            </w:pPr>
            <w:r w:rsidRPr="00B22E0A">
              <w:rPr>
                <w:rFonts w:ascii="Ebrima" w:hAnsi="Ebrima" w:cs="Arial"/>
                <w:bCs/>
                <w:sz w:val="16"/>
                <w:szCs w:val="16"/>
                <w:lang w:val="es-MX"/>
              </w:rPr>
              <w:t>18</w:t>
            </w:r>
          </w:p>
        </w:tc>
        <w:tc>
          <w:tcPr>
            <w:tcW w:w="773" w:type="dxa"/>
            <w:vMerge w:val="restart"/>
            <w:tcBorders>
              <w:top w:val="single" w:sz="4" w:space="0" w:color="C00000"/>
            </w:tcBorders>
            <w:shd w:val="clear" w:color="auto" w:fill="auto"/>
            <w:vAlign w:val="center"/>
          </w:tcPr>
          <w:p w:rsidR="00934FE9" w:rsidRPr="00B22E0A" w:rsidRDefault="00934FE9" w:rsidP="00D12265">
            <w:pPr>
              <w:spacing w:before="120"/>
              <w:jc w:val="center"/>
              <w:rPr>
                <w:rFonts w:ascii="Ebrima" w:hAnsi="Ebrima"/>
                <w:b/>
                <w:sz w:val="16"/>
                <w:szCs w:val="16"/>
                <w:lang w:val="es-MX"/>
              </w:rPr>
            </w:pPr>
            <w:r w:rsidRPr="00B22E0A">
              <w:rPr>
                <w:rFonts w:ascii="Ebrima" w:hAnsi="Ebrima"/>
                <w:b/>
                <w:sz w:val="16"/>
                <w:szCs w:val="16"/>
                <w:lang w:val="es-MX"/>
              </w:rPr>
              <w:t>0.75</w:t>
            </w:r>
          </w:p>
        </w:tc>
      </w:tr>
      <w:tr w:rsidR="00934FE9" w:rsidRPr="00B22E0A" w:rsidTr="00D12265">
        <w:trPr>
          <w:trHeight w:val="638"/>
          <w:jc w:val="center"/>
        </w:trPr>
        <w:tc>
          <w:tcPr>
            <w:tcW w:w="1286" w:type="dxa"/>
            <w:vMerge/>
            <w:shd w:val="clear" w:color="auto" w:fill="auto"/>
            <w:vAlign w:val="center"/>
          </w:tcPr>
          <w:p w:rsidR="00934FE9" w:rsidRPr="00B22E0A" w:rsidRDefault="00934FE9" w:rsidP="00D12265">
            <w:pPr>
              <w:spacing w:before="120"/>
              <w:jc w:val="center"/>
              <w:rPr>
                <w:rFonts w:ascii="Ebrima" w:hAnsi="Ebrima"/>
                <w:sz w:val="16"/>
                <w:szCs w:val="16"/>
                <w:lang w:val="es-MX"/>
              </w:rPr>
            </w:pPr>
          </w:p>
        </w:tc>
        <w:tc>
          <w:tcPr>
            <w:tcW w:w="3718" w:type="dxa"/>
            <w:shd w:val="clear" w:color="auto" w:fill="auto"/>
            <w:vAlign w:val="center"/>
          </w:tcPr>
          <w:p w:rsidR="00934FE9" w:rsidRPr="00B22E0A" w:rsidRDefault="00934FE9" w:rsidP="00D12265">
            <w:pPr>
              <w:spacing w:before="120"/>
              <w:jc w:val="both"/>
              <w:rPr>
                <w:rFonts w:ascii="Ebrima" w:hAnsi="Ebrima"/>
                <w:bCs/>
                <w:noProof/>
                <w:sz w:val="16"/>
                <w:szCs w:val="16"/>
                <w:lang w:val="es-MX" w:eastAsia="es-MX"/>
              </w:rPr>
            </w:pPr>
            <w:r w:rsidRPr="00B22E0A">
              <w:rPr>
                <w:rFonts w:ascii="Ebrima" w:hAnsi="Ebrima"/>
                <w:bCs/>
                <w:sz w:val="16"/>
                <w:szCs w:val="16"/>
                <w:lang w:val="es-MX"/>
              </w:rPr>
              <w:t>No. de Programas de Posgrado reconocidos en CONACYT en el PNPC (*4)</w:t>
            </w:r>
          </w:p>
        </w:tc>
        <w:tc>
          <w:tcPr>
            <w:tcW w:w="1929" w:type="dxa"/>
            <w:tcBorders>
              <w:top w:val="single" w:sz="4" w:space="0" w:color="auto"/>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cs="Arial"/>
                <w:bCs/>
                <w:sz w:val="16"/>
                <w:szCs w:val="16"/>
                <w:lang w:val="es-MX"/>
              </w:rPr>
              <w:t>7*4=28</w:t>
            </w:r>
          </w:p>
        </w:tc>
        <w:tc>
          <w:tcPr>
            <w:tcW w:w="630" w:type="dxa"/>
            <w:vMerge/>
            <w:tcBorders>
              <w:top w:val="single" w:sz="4" w:space="0" w:color="auto"/>
            </w:tcBorders>
            <w:shd w:val="clear" w:color="auto" w:fill="auto"/>
            <w:vAlign w:val="center"/>
          </w:tcPr>
          <w:p w:rsidR="00934FE9" w:rsidRPr="00B22E0A" w:rsidRDefault="00934FE9" w:rsidP="00D12265">
            <w:pPr>
              <w:spacing w:before="120"/>
              <w:jc w:val="center"/>
              <w:rPr>
                <w:rFonts w:ascii="Ebrima" w:hAnsi="Ebrima"/>
                <w:b/>
                <w:sz w:val="16"/>
                <w:szCs w:val="16"/>
                <w:lang w:val="es-MX"/>
              </w:rPr>
            </w:pPr>
          </w:p>
        </w:tc>
        <w:tc>
          <w:tcPr>
            <w:tcW w:w="1941" w:type="dxa"/>
            <w:tcBorders>
              <w:top w:val="single" w:sz="4" w:space="0" w:color="auto"/>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cs="Arial"/>
                <w:bCs/>
                <w:sz w:val="16"/>
                <w:szCs w:val="16"/>
                <w:lang w:val="es-MX"/>
              </w:rPr>
              <w:t>6*4=24</w:t>
            </w:r>
          </w:p>
        </w:tc>
        <w:tc>
          <w:tcPr>
            <w:tcW w:w="773" w:type="dxa"/>
            <w:vMerge/>
            <w:shd w:val="clear" w:color="auto" w:fill="auto"/>
            <w:vAlign w:val="center"/>
          </w:tcPr>
          <w:p w:rsidR="00934FE9" w:rsidRPr="00B22E0A" w:rsidRDefault="00934FE9" w:rsidP="00D12265">
            <w:pPr>
              <w:spacing w:before="120"/>
              <w:jc w:val="center"/>
              <w:rPr>
                <w:rFonts w:ascii="Ebrima" w:hAnsi="Ebrima"/>
                <w:b/>
                <w:sz w:val="16"/>
                <w:szCs w:val="16"/>
                <w:lang w:val="es-MX"/>
              </w:rPr>
            </w:pPr>
          </w:p>
        </w:tc>
      </w:tr>
      <w:tr w:rsidR="00934FE9" w:rsidRPr="00B22E0A" w:rsidTr="00D12265">
        <w:trPr>
          <w:trHeight w:val="1019"/>
          <w:jc w:val="center"/>
        </w:trPr>
        <w:tc>
          <w:tcPr>
            <w:tcW w:w="1286" w:type="dxa"/>
            <w:vMerge w:val="restart"/>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sz w:val="16"/>
                <w:szCs w:val="16"/>
                <w:lang w:val="es-MX"/>
              </w:rPr>
              <w:t>4. Generación de recursos humanos especializados</w:t>
            </w:r>
          </w:p>
        </w:tc>
        <w:tc>
          <w:tcPr>
            <w:tcW w:w="3718" w:type="dxa"/>
            <w:shd w:val="clear" w:color="auto" w:fill="auto"/>
            <w:vAlign w:val="center"/>
          </w:tcPr>
          <w:p w:rsidR="00934FE9" w:rsidRPr="00B22E0A" w:rsidRDefault="00934FE9" w:rsidP="00D12265">
            <w:pPr>
              <w:spacing w:before="120"/>
              <w:jc w:val="both"/>
              <w:rPr>
                <w:rFonts w:ascii="Ebrima" w:hAnsi="Ebrima"/>
                <w:sz w:val="16"/>
                <w:szCs w:val="16"/>
                <w:lang w:val="es-MX"/>
              </w:rPr>
            </w:pPr>
            <w:r w:rsidRPr="00B22E0A">
              <w:rPr>
                <w:rFonts w:ascii="Ebrima" w:hAnsi="Ebrima"/>
                <w:bCs/>
                <w:sz w:val="16"/>
                <w:szCs w:val="16"/>
                <w:lang w:val="es-MX"/>
              </w:rPr>
              <w:t>No. de alumnos graduados en programas de Especialidad del PNPC + No. de alumnos graduados en programas de Maestría del PNPC + No. de alumnos graduados en programas de Doctorado del PNPC</w:t>
            </w:r>
          </w:p>
        </w:tc>
        <w:tc>
          <w:tcPr>
            <w:tcW w:w="1929" w:type="dxa"/>
            <w:tcBorders>
              <w:bottom w:val="single" w:sz="4" w:space="0" w:color="auto"/>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cs="Arial"/>
                <w:bCs/>
                <w:sz w:val="16"/>
                <w:szCs w:val="16"/>
                <w:lang w:val="es-MX"/>
              </w:rPr>
              <w:t>16+0+0=16</w:t>
            </w:r>
          </w:p>
        </w:tc>
        <w:tc>
          <w:tcPr>
            <w:tcW w:w="630" w:type="dxa"/>
            <w:vMerge w:val="restart"/>
            <w:shd w:val="clear" w:color="auto" w:fill="auto"/>
            <w:vAlign w:val="center"/>
          </w:tcPr>
          <w:p w:rsidR="00934FE9" w:rsidRPr="00B22E0A" w:rsidRDefault="00934FE9" w:rsidP="00D12265">
            <w:pPr>
              <w:spacing w:before="120"/>
              <w:jc w:val="center"/>
              <w:rPr>
                <w:rFonts w:ascii="Ebrima" w:hAnsi="Ebrima"/>
                <w:b/>
                <w:sz w:val="16"/>
                <w:szCs w:val="16"/>
                <w:lang w:val="es-MX"/>
              </w:rPr>
            </w:pPr>
            <w:r w:rsidRPr="00B22E0A">
              <w:rPr>
                <w:rFonts w:ascii="Ebrima" w:hAnsi="Ebrima"/>
                <w:b/>
                <w:sz w:val="16"/>
                <w:szCs w:val="16"/>
                <w:lang w:val="es-MX"/>
              </w:rPr>
              <w:t>0.30</w:t>
            </w:r>
          </w:p>
        </w:tc>
        <w:tc>
          <w:tcPr>
            <w:tcW w:w="1941" w:type="dxa"/>
            <w:tcBorders>
              <w:bottom w:val="single" w:sz="4" w:space="0" w:color="auto"/>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sz w:val="16"/>
                <w:szCs w:val="16"/>
                <w:lang w:val="es-MX"/>
              </w:rPr>
              <w:t>0+0+0=0</w:t>
            </w:r>
          </w:p>
        </w:tc>
        <w:tc>
          <w:tcPr>
            <w:tcW w:w="773" w:type="dxa"/>
            <w:vMerge w:val="restart"/>
            <w:shd w:val="clear" w:color="auto" w:fill="auto"/>
            <w:vAlign w:val="center"/>
          </w:tcPr>
          <w:p w:rsidR="00934FE9" w:rsidRPr="00B22E0A" w:rsidRDefault="00934FE9" w:rsidP="00D12265">
            <w:pPr>
              <w:spacing w:before="120"/>
              <w:jc w:val="center"/>
              <w:rPr>
                <w:rFonts w:ascii="Ebrima" w:hAnsi="Ebrima"/>
                <w:b/>
                <w:sz w:val="16"/>
                <w:szCs w:val="16"/>
                <w:lang w:val="es-MX"/>
              </w:rPr>
            </w:pPr>
            <w:r w:rsidRPr="00B22E0A">
              <w:rPr>
                <w:rFonts w:ascii="Ebrima" w:hAnsi="Ebrima"/>
                <w:b/>
                <w:sz w:val="16"/>
                <w:szCs w:val="16"/>
                <w:lang w:val="es-MX"/>
              </w:rPr>
              <w:t>0.0</w:t>
            </w:r>
            <w:r w:rsidRPr="00B22E0A">
              <w:rPr>
                <w:rFonts w:ascii="Ebrima" w:hAnsi="Ebrima"/>
                <w:b/>
                <w:sz w:val="16"/>
                <w:szCs w:val="16"/>
                <w:vertAlign w:val="superscript"/>
                <w:lang w:val="es-MX"/>
              </w:rPr>
              <w:footnoteReference w:id="6"/>
            </w:r>
          </w:p>
        </w:tc>
      </w:tr>
      <w:tr w:rsidR="00934FE9" w:rsidRPr="00B22E0A" w:rsidTr="00D12265">
        <w:trPr>
          <w:trHeight w:val="352"/>
          <w:jc w:val="center"/>
        </w:trPr>
        <w:tc>
          <w:tcPr>
            <w:tcW w:w="1286" w:type="dxa"/>
            <w:vMerge/>
            <w:tcBorders>
              <w:bottom w:val="single" w:sz="4" w:space="0" w:color="C00000"/>
            </w:tcBorders>
            <w:shd w:val="clear" w:color="auto" w:fill="auto"/>
            <w:vAlign w:val="center"/>
          </w:tcPr>
          <w:p w:rsidR="00934FE9" w:rsidRPr="00B22E0A" w:rsidRDefault="00934FE9" w:rsidP="00D12265">
            <w:pPr>
              <w:spacing w:before="120"/>
              <w:jc w:val="both"/>
              <w:rPr>
                <w:rFonts w:ascii="Ebrima" w:hAnsi="Ebrima"/>
                <w:sz w:val="16"/>
                <w:szCs w:val="16"/>
                <w:lang w:val="es-MX"/>
              </w:rPr>
            </w:pPr>
          </w:p>
        </w:tc>
        <w:tc>
          <w:tcPr>
            <w:tcW w:w="3718" w:type="dxa"/>
            <w:tcBorders>
              <w:bottom w:val="single" w:sz="4" w:space="0" w:color="C00000"/>
            </w:tcBorders>
            <w:shd w:val="clear" w:color="auto" w:fill="auto"/>
            <w:vAlign w:val="center"/>
          </w:tcPr>
          <w:p w:rsidR="00934FE9" w:rsidRPr="00B22E0A" w:rsidRDefault="00934FE9" w:rsidP="00D12265">
            <w:pPr>
              <w:spacing w:before="120"/>
              <w:jc w:val="both"/>
              <w:rPr>
                <w:rFonts w:ascii="Ebrima" w:hAnsi="Ebrima"/>
                <w:bCs/>
                <w:noProof/>
                <w:sz w:val="16"/>
                <w:szCs w:val="16"/>
                <w:lang w:val="es-MX" w:eastAsia="es-MX"/>
              </w:rPr>
            </w:pPr>
            <w:r w:rsidRPr="00B22E0A">
              <w:rPr>
                <w:rFonts w:ascii="Ebrima" w:hAnsi="Ebrima"/>
                <w:bCs/>
                <w:sz w:val="16"/>
                <w:szCs w:val="16"/>
                <w:lang w:val="es-MX"/>
              </w:rPr>
              <w:t>No. de investigadores titulares del Centro</w:t>
            </w:r>
          </w:p>
        </w:tc>
        <w:tc>
          <w:tcPr>
            <w:tcW w:w="1929" w:type="dxa"/>
            <w:tcBorders>
              <w:top w:val="single" w:sz="4" w:space="0" w:color="auto"/>
              <w:bottom w:val="single" w:sz="4" w:space="0" w:color="C00000"/>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sz w:val="16"/>
                <w:szCs w:val="16"/>
                <w:lang w:val="es-MX"/>
              </w:rPr>
              <w:t>54</w:t>
            </w:r>
          </w:p>
        </w:tc>
        <w:tc>
          <w:tcPr>
            <w:tcW w:w="630" w:type="dxa"/>
            <w:vMerge/>
            <w:tcBorders>
              <w:bottom w:val="single" w:sz="4" w:space="0" w:color="C00000"/>
            </w:tcBorders>
            <w:shd w:val="clear" w:color="auto" w:fill="auto"/>
            <w:vAlign w:val="center"/>
          </w:tcPr>
          <w:p w:rsidR="00934FE9" w:rsidRPr="00B22E0A" w:rsidRDefault="00934FE9" w:rsidP="00D12265">
            <w:pPr>
              <w:spacing w:before="120"/>
              <w:jc w:val="center"/>
              <w:rPr>
                <w:rFonts w:ascii="Ebrima" w:hAnsi="Ebrima"/>
                <w:b/>
                <w:sz w:val="16"/>
                <w:szCs w:val="16"/>
                <w:lang w:val="es-MX"/>
              </w:rPr>
            </w:pPr>
          </w:p>
        </w:tc>
        <w:tc>
          <w:tcPr>
            <w:tcW w:w="1941" w:type="dxa"/>
            <w:tcBorders>
              <w:top w:val="single" w:sz="4" w:space="0" w:color="auto"/>
              <w:bottom w:val="single" w:sz="4" w:space="0" w:color="C00000"/>
            </w:tcBorders>
            <w:shd w:val="clear" w:color="auto" w:fill="auto"/>
            <w:vAlign w:val="center"/>
          </w:tcPr>
          <w:p w:rsidR="00934FE9" w:rsidRPr="00B22E0A" w:rsidRDefault="00934FE9" w:rsidP="00D12265">
            <w:pPr>
              <w:spacing w:before="120"/>
              <w:jc w:val="center"/>
              <w:rPr>
                <w:rFonts w:ascii="Ebrima" w:hAnsi="Ebrima"/>
                <w:sz w:val="16"/>
                <w:szCs w:val="16"/>
                <w:lang w:val="es-MX"/>
              </w:rPr>
            </w:pPr>
            <w:r w:rsidRPr="00B22E0A">
              <w:rPr>
                <w:rFonts w:ascii="Ebrima" w:hAnsi="Ebrima"/>
                <w:sz w:val="16"/>
                <w:szCs w:val="16"/>
                <w:lang w:val="es-MX"/>
              </w:rPr>
              <w:t>56</w:t>
            </w:r>
            <w:r w:rsidRPr="00B22E0A">
              <w:rPr>
                <w:rFonts w:ascii="Ebrima" w:hAnsi="Ebrima"/>
                <w:sz w:val="16"/>
                <w:szCs w:val="16"/>
                <w:vertAlign w:val="superscript"/>
                <w:lang w:val="es-MX"/>
              </w:rPr>
              <w:footnoteReference w:id="7"/>
            </w:r>
          </w:p>
        </w:tc>
        <w:tc>
          <w:tcPr>
            <w:tcW w:w="773" w:type="dxa"/>
            <w:vMerge/>
            <w:tcBorders>
              <w:bottom w:val="single" w:sz="4" w:space="0" w:color="C00000"/>
            </w:tcBorders>
            <w:shd w:val="clear" w:color="auto" w:fill="auto"/>
            <w:vAlign w:val="center"/>
          </w:tcPr>
          <w:p w:rsidR="00934FE9" w:rsidRPr="00B22E0A" w:rsidRDefault="00934FE9" w:rsidP="00D12265">
            <w:pPr>
              <w:spacing w:before="120"/>
              <w:jc w:val="center"/>
              <w:rPr>
                <w:rFonts w:ascii="Ebrima" w:hAnsi="Ebrima"/>
                <w:b/>
                <w:sz w:val="16"/>
                <w:szCs w:val="16"/>
                <w:lang w:val="es-MX"/>
              </w:rPr>
            </w:pPr>
          </w:p>
        </w:tc>
      </w:tr>
    </w:tbl>
    <w:p w:rsidR="00934FE9" w:rsidRPr="00B22E0A" w:rsidRDefault="00934FE9" w:rsidP="00AC315B">
      <w:pPr>
        <w:shd w:val="clear" w:color="auto" w:fill="FFFFFF"/>
        <w:spacing w:after="0" w:line="240" w:lineRule="auto"/>
        <w:jc w:val="both"/>
        <w:rPr>
          <w:rFonts w:ascii="Soberana Sans" w:eastAsia="Times New Roman" w:hAnsi="Soberana Sans" w:cs="Arial"/>
          <w:color w:val="2F2F2F"/>
          <w:sz w:val="20"/>
          <w:szCs w:val="20"/>
          <w:lang w:val="es-MX"/>
        </w:rPr>
      </w:pPr>
    </w:p>
    <w:p w:rsidR="00934FE9" w:rsidRPr="00B22E0A" w:rsidRDefault="00934FE9" w:rsidP="00934FE9">
      <w:pPr>
        <w:jc w:val="both"/>
        <w:outlineLvl w:val="0"/>
        <w:rPr>
          <w:rFonts w:ascii="Ebrima" w:eastAsia="Arial Unicode MS" w:hAnsi="Ebrima" w:cs="Arial"/>
          <w:lang w:val="es-MX"/>
        </w:rPr>
      </w:pPr>
      <w:r w:rsidRPr="00B22E0A">
        <w:rPr>
          <w:rFonts w:ascii="Ebrima" w:hAnsi="Ebrima" w:cs="Arial"/>
          <w:lang w:val="es-MX"/>
        </w:rPr>
        <w:t xml:space="preserve">Respecto a la meta del indicador </w:t>
      </w:r>
      <w:r w:rsidRPr="00B22E0A">
        <w:rPr>
          <w:rFonts w:ascii="Ebrima" w:hAnsi="Ebrima"/>
          <w:lang w:val="es-MX"/>
        </w:rPr>
        <w:t>3. Calidad de los posgrados</w:t>
      </w:r>
      <w:r w:rsidRPr="00B22E0A">
        <w:rPr>
          <w:rFonts w:ascii="Ebrima" w:eastAsia="Arial Unicode MS" w:hAnsi="Ebrima" w:cs="Arial"/>
          <w:lang w:val="es-MX"/>
        </w:rPr>
        <w:t>, durante este periodo no se registró ningún nuevo programa; con las evaluaciones presentadas de los programas de maestría en Estudios Regionales y maestría en Sociología Política ante el PNPC del CONACYT se alcanzó la meta establecida de contar con tres programas de competencia internacional y dos consolidados.</w:t>
      </w:r>
    </w:p>
    <w:p w:rsidR="00934FE9" w:rsidRPr="00B22E0A" w:rsidRDefault="00934FE9" w:rsidP="00934FE9">
      <w:pPr>
        <w:spacing w:before="120"/>
        <w:jc w:val="both"/>
        <w:rPr>
          <w:rFonts w:ascii="Ebrima" w:hAnsi="Ebrima"/>
          <w:lang w:val="es-MX"/>
        </w:rPr>
      </w:pPr>
      <w:r w:rsidRPr="00B22E0A">
        <w:rPr>
          <w:rFonts w:ascii="Ebrima" w:eastAsia="Batang" w:hAnsi="Ebrima" w:cs="Arial"/>
          <w:lang w:val="es-MX"/>
        </w:rPr>
        <w:t xml:space="preserve">En cuanto al indicador 4. </w:t>
      </w:r>
      <w:r w:rsidRPr="00B22E0A">
        <w:rPr>
          <w:rFonts w:ascii="Ebrima" w:hAnsi="Ebrima"/>
          <w:lang w:val="es-MX"/>
        </w:rPr>
        <w:t xml:space="preserve">Generación de recursos humanos especializados, </w:t>
      </w:r>
      <w:r w:rsidRPr="00B22E0A">
        <w:rPr>
          <w:rFonts w:ascii="Ebrima" w:eastAsia="Batang" w:hAnsi="Ebrima" w:cs="Arial"/>
          <w:lang w:val="es-MX"/>
        </w:rPr>
        <w:t xml:space="preserve">la meta de alumnos graduados en programas de especialidad del PNPC, </w:t>
      </w:r>
      <w:r w:rsidRPr="00B22E0A">
        <w:rPr>
          <w:rFonts w:ascii="Ebrima" w:hAnsi="Ebrima"/>
          <w:lang w:val="es-MX"/>
        </w:rPr>
        <w:t xml:space="preserve">conviene señalar que desde la segunda sesión ordinaria de Órgano de Gobierno se informó que no se abriría la Especialidad en Historia Oral y Estudios de la Imagen (EHOIE), programa que se había proyectado en 2008 y que al paso del tiempo perdió vigencia y viabilidad. </w:t>
      </w:r>
    </w:p>
    <w:p w:rsidR="00934FE9" w:rsidRPr="00B22E0A" w:rsidRDefault="00934FE9" w:rsidP="00934FE9">
      <w:pPr>
        <w:spacing w:after="120"/>
        <w:jc w:val="center"/>
        <w:rPr>
          <w:rFonts w:ascii="Ebrima" w:hAnsi="Ebrima" w:cs="Calibri"/>
          <w:b/>
          <w:color w:val="C00000"/>
          <w:sz w:val="40"/>
          <w:szCs w:val="28"/>
          <w:lang w:val="es-MX" w:eastAsia="es-MX"/>
        </w:rPr>
      </w:pPr>
      <w:r w:rsidRPr="00B22E0A">
        <w:rPr>
          <w:rFonts w:ascii="Ebrima" w:hAnsi="Ebrima" w:cs="Calibri"/>
          <w:b/>
          <w:color w:val="C00000"/>
          <w:sz w:val="28"/>
          <w:szCs w:val="28"/>
          <w:lang w:val="es-MX" w:eastAsia="es-MX"/>
        </w:rPr>
        <w:t xml:space="preserve">Resultados de los indicadores CAR – </w:t>
      </w:r>
      <w:r w:rsidRPr="00B22E0A">
        <w:rPr>
          <w:rFonts w:ascii="Ebrima" w:hAnsi="Ebrima"/>
          <w:b/>
          <w:color w:val="C00000"/>
          <w:sz w:val="28"/>
          <w:lang w:val="es-MX"/>
        </w:rPr>
        <w:t>Dirección de Vinculación</w:t>
      </w:r>
    </w:p>
    <w:p w:rsidR="00934FE9" w:rsidRPr="00B22E0A" w:rsidRDefault="00934FE9" w:rsidP="00934FE9">
      <w:pPr>
        <w:jc w:val="center"/>
        <w:rPr>
          <w:rFonts w:ascii="Ebrima" w:hAnsi="Ebrima"/>
          <w:b/>
          <w:sz w:val="18"/>
          <w:lang w:val="es-MX"/>
        </w:rPr>
      </w:pPr>
      <w:r w:rsidRPr="00B22E0A">
        <w:rPr>
          <w:rFonts w:ascii="Ebrima" w:hAnsi="Ebrima"/>
          <w:sz w:val="16"/>
          <w:lang w:val="es-MX"/>
        </w:rPr>
        <w:t>Resultados de los indicadores CAR de la Dirección de Vinculación</w:t>
      </w:r>
    </w:p>
    <w:tbl>
      <w:tblPr>
        <w:tblStyle w:val="Tablanormal21"/>
        <w:tblW w:w="10073" w:type="dxa"/>
        <w:jc w:val="center"/>
        <w:tblBorders>
          <w:top w:val="none" w:sz="0" w:space="0" w:color="auto"/>
          <w:bottom w:val="none" w:sz="0" w:space="0" w:color="auto"/>
        </w:tblBorders>
        <w:tblLayout w:type="fixed"/>
        <w:tblLook w:val="04A0" w:firstRow="1" w:lastRow="0" w:firstColumn="1" w:lastColumn="0" w:noHBand="0" w:noVBand="1"/>
      </w:tblPr>
      <w:tblGrid>
        <w:gridCol w:w="2198"/>
        <w:gridCol w:w="3805"/>
        <w:gridCol w:w="1290"/>
        <w:gridCol w:w="701"/>
        <w:gridCol w:w="1345"/>
        <w:gridCol w:w="734"/>
      </w:tblGrid>
      <w:tr w:rsidR="00934FE9" w:rsidRPr="00B22E0A" w:rsidTr="00D12265">
        <w:trPr>
          <w:cnfStyle w:val="100000000000" w:firstRow="1" w:lastRow="0" w:firstColumn="0" w:lastColumn="0" w:oddVBand="0" w:evenVBand="0" w:oddHBand="0"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198" w:type="dxa"/>
            <w:tcBorders>
              <w:top w:val="single" w:sz="4" w:space="0" w:color="C00000"/>
              <w:bottom w:val="single" w:sz="4" w:space="0" w:color="C00000"/>
            </w:tcBorders>
            <w:vAlign w:val="center"/>
          </w:tcPr>
          <w:p w:rsidR="00934FE9" w:rsidRPr="00B22E0A" w:rsidRDefault="00934FE9" w:rsidP="00D12265">
            <w:pPr>
              <w:jc w:val="center"/>
              <w:rPr>
                <w:rFonts w:ascii="Ebrima" w:hAnsi="Ebrima"/>
                <w:sz w:val="16"/>
                <w:szCs w:val="16"/>
              </w:rPr>
            </w:pPr>
            <w:r w:rsidRPr="00B22E0A">
              <w:rPr>
                <w:rFonts w:ascii="Ebrima" w:hAnsi="Ebrima"/>
                <w:color w:val="C45911" w:themeColor="accent2" w:themeShade="BF"/>
                <w:sz w:val="16"/>
                <w:szCs w:val="16"/>
              </w:rPr>
              <w:br w:type="page"/>
            </w:r>
            <w:r w:rsidRPr="00B22E0A">
              <w:rPr>
                <w:rFonts w:ascii="Ebrima" w:hAnsi="Ebrima"/>
                <w:color w:val="C45911" w:themeColor="accent2" w:themeShade="BF"/>
                <w:sz w:val="16"/>
                <w:szCs w:val="16"/>
              </w:rPr>
              <w:br w:type="page"/>
            </w:r>
            <w:r w:rsidRPr="00B22E0A">
              <w:rPr>
                <w:rFonts w:ascii="Ebrima" w:eastAsia="Calibri" w:hAnsi="Ebrima"/>
                <w:sz w:val="16"/>
                <w:szCs w:val="16"/>
              </w:rPr>
              <w:br/>
            </w:r>
            <w:r w:rsidRPr="00B22E0A">
              <w:rPr>
                <w:rFonts w:ascii="Ebrima" w:hAnsi="Ebrima"/>
                <w:sz w:val="16"/>
                <w:szCs w:val="16"/>
              </w:rPr>
              <w:t>Indicador</w:t>
            </w:r>
          </w:p>
        </w:tc>
        <w:tc>
          <w:tcPr>
            <w:tcW w:w="3805" w:type="dxa"/>
            <w:tcBorders>
              <w:top w:val="single" w:sz="4" w:space="0" w:color="C00000"/>
              <w:bottom w:val="single" w:sz="4" w:space="0" w:color="C00000"/>
            </w:tcBorders>
            <w:vAlign w:val="center"/>
          </w:tcPr>
          <w:p w:rsidR="00934FE9" w:rsidRPr="00B22E0A" w:rsidRDefault="00934FE9" w:rsidP="00D12265">
            <w:pPr>
              <w:jc w:val="center"/>
              <w:cnfStyle w:val="100000000000" w:firstRow="1"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Unidad de medida</w:t>
            </w:r>
          </w:p>
        </w:tc>
        <w:tc>
          <w:tcPr>
            <w:tcW w:w="1991" w:type="dxa"/>
            <w:gridSpan w:val="2"/>
            <w:tcBorders>
              <w:top w:val="single" w:sz="4" w:space="0" w:color="C00000"/>
              <w:bottom w:val="single" w:sz="4" w:space="0" w:color="C00000"/>
            </w:tcBorders>
            <w:vAlign w:val="center"/>
          </w:tcPr>
          <w:p w:rsidR="00934FE9" w:rsidRPr="00B22E0A" w:rsidRDefault="00934FE9" w:rsidP="00D12265">
            <w:pPr>
              <w:jc w:val="center"/>
              <w:cnfStyle w:val="100000000000" w:firstRow="1"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Meta 2016</w:t>
            </w:r>
          </w:p>
        </w:tc>
        <w:tc>
          <w:tcPr>
            <w:tcW w:w="2079" w:type="dxa"/>
            <w:gridSpan w:val="2"/>
            <w:tcBorders>
              <w:top w:val="single" w:sz="4" w:space="0" w:color="C00000"/>
              <w:bottom w:val="single" w:sz="4" w:space="0" w:color="C00000"/>
            </w:tcBorders>
            <w:vAlign w:val="center"/>
          </w:tcPr>
          <w:p w:rsidR="00934FE9" w:rsidRPr="00B22E0A" w:rsidRDefault="00934FE9" w:rsidP="00D12265">
            <w:pPr>
              <w:jc w:val="center"/>
              <w:cnfStyle w:val="100000000000" w:firstRow="1"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 xml:space="preserve">Alcanzado anual </w:t>
            </w:r>
          </w:p>
        </w:tc>
      </w:tr>
      <w:tr w:rsidR="00934FE9" w:rsidRPr="00B22E0A" w:rsidTr="00934FE9">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2198" w:type="dxa"/>
            <w:vMerge w:val="restart"/>
            <w:tcBorders>
              <w:top w:val="single" w:sz="4" w:space="0" w:color="C00000"/>
              <w:bottom w:val="none" w:sz="0" w:space="0" w:color="auto"/>
            </w:tcBorders>
            <w:vAlign w:val="center"/>
          </w:tcPr>
          <w:p w:rsidR="00934FE9" w:rsidRPr="00B22E0A" w:rsidRDefault="00934FE9" w:rsidP="00D12265">
            <w:pPr>
              <w:jc w:val="center"/>
              <w:rPr>
                <w:rFonts w:ascii="Ebrima" w:hAnsi="Ebrima"/>
                <w:b w:val="0"/>
                <w:sz w:val="16"/>
                <w:szCs w:val="16"/>
              </w:rPr>
            </w:pPr>
            <w:r w:rsidRPr="00B22E0A">
              <w:rPr>
                <w:rFonts w:ascii="Ebrima" w:hAnsi="Ebrima"/>
                <w:b w:val="0"/>
                <w:sz w:val="16"/>
                <w:szCs w:val="16"/>
              </w:rPr>
              <w:t>5.Proyectos interinstitucionales</w:t>
            </w:r>
            <w:r w:rsidRPr="00B22E0A">
              <w:rPr>
                <w:rStyle w:val="Refdenotaalpie"/>
                <w:rFonts w:ascii="Ebrima" w:hAnsi="Ebrima"/>
                <w:b w:val="0"/>
                <w:sz w:val="16"/>
                <w:szCs w:val="16"/>
              </w:rPr>
              <w:footnoteReference w:id="8"/>
            </w:r>
          </w:p>
        </w:tc>
        <w:tc>
          <w:tcPr>
            <w:tcW w:w="3805" w:type="dxa"/>
            <w:tcBorders>
              <w:top w:val="single" w:sz="4" w:space="0" w:color="C00000"/>
              <w:bottom w:val="single" w:sz="4" w:space="0" w:color="FFFFFF" w:themeColor="background1"/>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No. de proyectos interinstitucionales</w:t>
            </w:r>
          </w:p>
        </w:tc>
        <w:tc>
          <w:tcPr>
            <w:tcW w:w="1290" w:type="dxa"/>
            <w:tcBorders>
              <w:top w:val="single" w:sz="4" w:space="0" w:color="C00000"/>
              <w:bottom w:val="single" w:sz="4" w:space="0" w:color="000000" w:themeColor="text1"/>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4</w:t>
            </w:r>
          </w:p>
        </w:tc>
        <w:tc>
          <w:tcPr>
            <w:tcW w:w="701" w:type="dxa"/>
            <w:vMerge w:val="restart"/>
            <w:tcBorders>
              <w:top w:val="single" w:sz="4" w:space="0" w:color="C00000"/>
              <w:bottom w:val="none" w:sz="0" w:space="0" w:color="auto"/>
            </w:tcBorders>
            <w:vAlign w:val="center"/>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
                <w:sz w:val="16"/>
                <w:szCs w:val="16"/>
              </w:rPr>
            </w:pPr>
            <w:r w:rsidRPr="00B22E0A">
              <w:rPr>
                <w:rFonts w:ascii="Ebrima" w:hAnsi="Ebrima"/>
                <w:b/>
                <w:sz w:val="16"/>
                <w:szCs w:val="16"/>
              </w:rPr>
              <w:t>0.03</w:t>
            </w:r>
          </w:p>
        </w:tc>
        <w:tc>
          <w:tcPr>
            <w:tcW w:w="1345" w:type="dxa"/>
            <w:tcBorders>
              <w:top w:val="none" w:sz="0" w:space="0" w:color="auto"/>
              <w:bottom w:val="single" w:sz="4" w:space="0" w:color="000000"/>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9</w:t>
            </w:r>
          </w:p>
        </w:tc>
        <w:tc>
          <w:tcPr>
            <w:tcW w:w="734" w:type="dxa"/>
            <w:vMerge w:val="restart"/>
            <w:tcBorders>
              <w:top w:val="single" w:sz="4" w:space="0" w:color="C00000"/>
              <w:bottom w:val="none" w:sz="0" w:space="0" w:color="auto"/>
            </w:tcBorders>
            <w:vAlign w:val="center"/>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
                <w:sz w:val="16"/>
                <w:szCs w:val="16"/>
              </w:rPr>
            </w:pPr>
            <w:r w:rsidRPr="00B22E0A">
              <w:rPr>
                <w:rFonts w:ascii="Ebrima" w:hAnsi="Ebrima"/>
                <w:b/>
                <w:sz w:val="16"/>
                <w:szCs w:val="16"/>
              </w:rPr>
              <w:t>0.06</w:t>
            </w:r>
          </w:p>
        </w:tc>
      </w:tr>
      <w:tr w:rsidR="00934FE9" w:rsidRPr="00B22E0A" w:rsidTr="00934FE9">
        <w:trPr>
          <w:trHeight w:val="175"/>
          <w:jc w:val="center"/>
        </w:trPr>
        <w:tc>
          <w:tcPr>
            <w:cnfStyle w:val="001000000000" w:firstRow="0" w:lastRow="0" w:firstColumn="1" w:lastColumn="0" w:oddVBand="0" w:evenVBand="0" w:oddHBand="0" w:evenHBand="0" w:firstRowFirstColumn="0" w:firstRowLastColumn="0" w:lastRowFirstColumn="0" w:lastRowLastColumn="0"/>
            <w:tcW w:w="2198" w:type="dxa"/>
            <w:vMerge/>
            <w:tcBorders>
              <w:bottom w:val="single" w:sz="4" w:space="0" w:color="FFFFFF" w:themeColor="background1"/>
            </w:tcBorders>
            <w:vAlign w:val="center"/>
          </w:tcPr>
          <w:p w:rsidR="00934FE9" w:rsidRPr="00B22E0A" w:rsidRDefault="00934FE9" w:rsidP="00D12265">
            <w:pPr>
              <w:jc w:val="center"/>
              <w:rPr>
                <w:rFonts w:ascii="Ebrima" w:hAnsi="Ebrima"/>
                <w:b w:val="0"/>
                <w:sz w:val="16"/>
                <w:szCs w:val="16"/>
              </w:rPr>
            </w:pPr>
          </w:p>
        </w:tc>
        <w:tc>
          <w:tcPr>
            <w:tcW w:w="3805" w:type="dxa"/>
            <w:tcBorders>
              <w:top w:val="single" w:sz="4" w:space="0" w:color="FFFFFF" w:themeColor="background1"/>
              <w:bottom w:val="single" w:sz="4" w:space="0" w:color="FFFFFF" w:themeColor="background1"/>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Cs/>
                <w:noProof/>
                <w:sz w:val="16"/>
                <w:szCs w:val="16"/>
                <w:lang w:eastAsia="es-MX"/>
              </w:rPr>
            </w:pPr>
            <w:r w:rsidRPr="00B22E0A">
              <w:rPr>
                <w:rFonts w:ascii="Ebrima" w:hAnsi="Ebrima"/>
                <w:sz w:val="16"/>
                <w:szCs w:val="16"/>
              </w:rPr>
              <w:t>No. de proyectos de investigación</w:t>
            </w:r>
            <w:r w:rsidRPr="00B22E0A">
              <w:rPr>
                <w:rStyle w:val="Refdenotaalpie"/>
                <w:rFonts w:ascii="Ebrima" w:hAnsi="Ebrima"/>
                <w:sz w:val="16"/>
                <w:szCs w:val="16"/>
              </w:rPr>
              <w:footnoteReference w:id="9"/>
            </w:r>
          </w:p>
        </w:tc>
        <w:tc>
          <w:tcPr>
            <w:tcW w:w="1290" w:type="dxa"/>
            <w:tcBorders>
              <w:top w:val="single" w:sz="4" w:space="0" w:color="000000" w:themeColor="text1"/>
              <w:bottom w:val="single" w:sz="4" w:space="0" w:color="FFFFFF" w:themeColor="background1"/>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118</w:t>
            </w:r>
          </w:p>
        </w:tc>
        <w:tc>
          <w:tcPr>
            <w:tcW w:w="701" w:type="dxa"/>
            <w:vMerge/>
            <w:tcBorders>
              <w:bottom w:val="single" w:sz="4" w:space="0" w:color="FFFFFF" w:themeColor="background1"/>
            </w:tcBorders>
            <w:vAlign w:val="center"/>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
                <w:sz w:val="16"/>
                <w:szCs w:val="16"/>
              </w:rPr>
            </w:pPr>
          </w:p>
        </w:tc>
        <w:tc>
          <w:tcPr>
            <w:tcW w:w="1345" w:type="dxa"/>
            <w:tcBorders>
              <w:top w:val="single" w:sz="4" w:space="0" w:color="000000"/>
              <w:bottom w:val="single" w:sz="4" w:space="0" w:color="FFFFFF" w:themeColor="background1"/>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132</w:t>
            </w:r>
          </w:p>
        </w:tc>
        <w:tc>
          <w:tcPr>
            <w:tcW w:w="734" w:type="dxa"/>
            <w:vMerge/>
            <w:tcBorders>
              <w:bottom w:val="single" w:sz="4" w:space="0" w:color="FFFFFF" w:themeColor="background1"/>
            </w:tcBorders>
            <w:vAlign w:val="center"/>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
                <w:sz w:val="16"/>
                <w:szCs w:val="16"/>
              </w:rPr>
            </w:pPr>
          </w:p>
        </w:tc>
      </w:tr>
      <w:tr w:rsidR="00934FE9" w:rsidRPr="00B22E0A" w:rsidTr="00934FE9">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198" w:type="dxa"/>
            <w:vMerge w:val="restart"/>
            <w:tcBorders>
              <w:top w:val="single" w:sz="4" w:space="0" w:color="FFFFFF" w:themeColor="background1"/>
              <w:bottom w:val="none" w:sz="0" w:space="0" w:color="auto"/>
            </w:tcBorders>
            <w:vAlign w:val="center"/>
          </w:tcPr>
          <w:p w:rsidR="00934FE9" w:rsidRPr="00B22E0A" w:rsidRDefault="00934FE9" w:rsidP="00D12265">
            <w:pPr>
              <w:jc w:val="center"/>
              <w:rPr>
                <w:rFonts w:ascii="Ebrima" w:hAnsi="Ebrima"/>
                <w:b w:val="0"/>
                <w:sz w:val="16"/>
                <w:szCs w:val="16"/>
              </w:rPr>
            </w:pPr>
            <w:r w:rsidRPr="00B22E0A">
              <w:rPr>
                <w:rFonts w:ascii="Ebrima" w:hAnsi="Ebrima"/>
                <w:b w:val="0"/>
                <w:sz w:val="16"/>
                <w:szCs w:val="16"/>
              </w:rPr>
              <w:t>6.Transferencia de conocimiento</w:t>
            </w:r>
            <w:r w:rsidRPr="00B22E0A">
              <w:rPr>
                <w:rStyle w:val="Refdenotaalpie"/>
                <w:rFonts w:ascii="Ebrima" w:hAnsi="Ebrima"/>
                <w:b w:val="0"/>
                <w:sz w:val="16"/>
                <w:szCs w:val="16"/>
              </w:rPr>
              <w:footnoteReference w:id="10"/>
            </w:r>
          </w:p>
        </w:tc>
        <w:tc>
          <w:tcPr>
            <w:tcW w:w="3805" w:type="dxa"/>
            <w:tcBorders>
              <w:top w:val="single" w:sz="4" w:space="0" w:color="FFFFFF" w:themeColor="background1"/>
              <w:bottom w:val="single" w:sz="4" w:space="0" w:color="FFFFFF" w:themeColor="background1"/>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Cs/>
                <w:noProof/>
                <w:sz w:val="16"/>
                <w:szCs w:val="16"/>
                <w:lang w:eastAsia="es-MX"/>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Cs/>
                <w:noProof/>
                <w:sz w:val="16"/>
                <w:szCs w:val="16"/>
                <w:lang w:eastAsia="es-MX"/>
              </w:rPr>
            </w:pPr>
            <w:r w:rsidRPr="00B22E0A">
              <w:rPr>
                <w:rFonts w:ascii="Ebrima" w:hAnsi="Ebrima"/>
                <w:bCs/>
                <w:noProof/>
                <w:sz w:val="16"/>
                <w:szCs w:val="16"/>
                <w:lang w:eastAsia="es-MX"/>
              </w:rPr>
              <w:t>No. de contratos o convenios de transferencia</w:t>
            </w: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Cs/>
                <w:noProof/>
                <w:sz w:val="16"/>
                <w:szCs w:val="16"/>
                <w:lang w:eastAsia="es-MX"/>
              </w:rPr>
            </w:pPr>
            <w:r w:rsidRPr="00B22E0A">
              <w:rPr>
                <w:rFonts w:ascii="Ebrima" w:hAnsi="Ebrima"/>
                <w:bCs/>
                <w:noProof/>
                <w:sz w:val="16"/>
                <w:szCs w:val="16"/>
                <w:lang w:eastAsia="es-MX"/>
              </w:rPr>
              <w:t>de conocimiento, innovación tecnológica, social, económica o ambiental. Firmados, vigentes alineados al PECITI en el año n.</w:t>
            </w:r>
          </w:p>
        </w:tc>
        <w:tc>
          <w:tcPr>
            <w:tcW w:w="1290" w:type="dxa"/>
            <w:tcBorders>
              <w:top w:val="single" w:sz="4" w:space="0" w:color="FFFFFF" w:themeColor="background1"/>
              <w:bottom w:val="single" w:sz="4" w:space="0" w:color="000000"/>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7</w:t>
            </w:r>
          </w:p>
        </w:tc>
        <w:tc>
          <w:tcPr>
            <w:tcW w:w="701" w:type="dxa"/>
            <w:vMerge w:val="restart"/>
            <w:tcBorders>
              <w:top w:val="single" w:sz="4" w:space="0" w:color="FFFFFF" w:themeColor="background1"/>
              <w:bottom w:val="none" w:sz="0" w:space="0" w:color="auto"/>
            </w:tcBorders>
            <w:vAlign w:val="center"/>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
                <w:sz w:val="16"/>
                <w:szCs w:val="16"/>
              </w:rPr>
            </w:pPr>
            <w:r w:rsidRPr="00B22E0A">
              <w:rPr>
                <w:rFonts w:ascii="Ebrima" w:hAnsi="Ebrima"/>
                <w:b/>
                <w:sz w:val="16"/>
                <w:szCs w:val="16"/>
              </w:rPr>
              <w:t>1.17</w:t>
            </w:r>
          </w:p>
        </w:tc>
        <w:tc>
          <w:tcPr>
            <w:tcW w:w="1345" w:type="dxa"/>
            <w:tcBorders>
              <w:top w:val="single" w:sz="4" w:space="0" w:color="FFFFFF" w:themeColor="background1"/>
              <w:bottom w:val="single" w:sz="4" w:space="0" w:color="000000"/>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18</w:t>
            </w:r>
          </w:p>
        </w:tc>
        <w:tc>
          <w:tcPr>
            <w:tcW w:w="734" w:type="dxa"/>
            <w:vMerge w:val="restart"/>
            <w:tcBorders>
              <w:top w:val="single" w:sz="4" w:space="0" w:color="FFFFFF" w:themeColor="background1"/>
              <w:bottom w:val="none" w:sz="0" w:space="0" w:color="auto"/>
            </w:tcBorders>
            <w:vAlign w:val="center"/>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
                <w:sz w:val="16"/>
                <w:szCs w:val="16"/>
              </w:rPr>
            </w:pPr>
            <w:r w:rsidRPr="00B22E0A">
              <w:rPr>
                <w:rFonts w:ascii="Ebrima" w:hAnsi="Ebrima"/>
                <w:b/>
                <w:sz w:val="16"/>
                <w:szCs w:val="16"/>
              </w:rPr>
              <w:t>2.57</w:t>
            </w:r>
          </w:p>
        </w:tc>
      </w:tr>
      <w:tr w:rsidR="00934FE9" w:rsidRPr="00B22E0A" w:rsidTr="00934FE9">
        <w:trPr>
          <w:trHeight w:val="476"/>
          <w:jc w:val="center"/>
        </w:trPr>
        <w:tc>
          <w:tcPr>
            <w:cnfStyle w:val="001000000000" w:firstRow="0" w:lastRow="0" w:firstColumn="1" w:lastColumn="0" w:oddVBand="0" w:evenVBand="0" w:oddHBand="0" w:evenHBand="0" w:firstRowFirstColumn="0" w:firstRowLastColumn="0" w:lastRowFirstColumn="0" w:lastRowLastColumn="0"/>
            <w:tcW w:w="2198" w:type="dxa"/>
            <w:vMerge/>
            <w:tcBorders>
              <w:bottom w:val="single" w:sz="4" w:space="0" w:color="FFFFFF" w:themeColor="background1"/>
            </w:tcBorders>
            <w:vAlign w:val="center"/>
          </w:tcPr>
          <w:p w:rsidR="00934FE9" w:rsidRPr="00B22E0A" w:rsidRDefault="00934FE9" w:rsidP="00D12265">
            <w:pPr>
              <w:jc w:val="center"/>
              <w:rPr>
                <w:rFonts w:ascii="Ebrima" w:hAnsi="Ebrima"/>
                <w:b w:val="0"/>
                <w:sz w:val="16"/>
                <w:szCs w:val="16"/>
              </w:rPr>
            </w:pPr>
          </w:p>
        </w:tc>
        <w:tc>
          <w:tcPr>
            <w:tcW w:w="3805" w:type="dxa"/>
            <w:tcBorders>
              <w:top w:val="single" w:sz="4" w:space="0" w:color="FFFFFF" w:themeColor="background1"/>
              <w:bottom w:val="single" w:sz="4" w:space="0" w:color="FFFFFF" w:themeColor="background1"/>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Cs/>
                <w:noProof/>
                <w:sz w:val="16"/>
                <w:szCs w:val="16"/>
                <w:lang w:eastAsia="es-MX"/>
              </w:rPr>
            </w:pPr>
          </w:p>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Cs/>
                <w:noProof/>
                <w:sz w:val="16"/>
                <w:szCs w:val="16"/>
                <w:lang w:eastAsia="es-MX"/>
              </w:rPr>
            </w:pPr>
            <w:r w:rsidRPr="00B22E0A">
              <w:rPr>
                <w:rFonts w:ascii="Ebrima" w:hAnsi="Ebrima"/>
                <w:bCs/>
                <w:noProof/>
                <w:sz w:val="16"/>
                <w:szCs w:val="16"/>
                <w:lang w:eastAsia="es-MX"/>
              </w:rPr>
              <w:t>No. de contratos o convenios de transferencia de conocimiento, innovación tecnológica, social, económica o ambiental. Firmados, vigentes alineados al PECITI en el año n-1</w:t>
            </w:r>
          </w:p>
        </w:tc>
        <w:tc>
          <w:tcPr>
            <w:tcW w:w="1290" w:type="dxa"/>
            <w:tcBorders>
              <w:top w:val="single" w:sz="4" w:space="0" w:color="000000"/>
              <w:bottom w:val="single" w:sz="4" w:space="0" w:color="FFFFFF" w:themeColor="background1"/>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6</w:t>
            </w:r>
          </w:p>
        </w:tc>
        <w:tc>
          <w:tcPr>
            <w:tcW w:w="701" w:type="dxa"/>
            <w:vMerge/>
            <w:tcBorders>
              <w:bottom w:val="single" w:sz="4" w:space="0" w:color="FFFFFF" w:themeColor="background1"/>
            </w:tcBorders>
            <w:vAlign w:val="center"/>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
                <w:sz w:val="16"/>
                <w:szCs w:val="16"/>
              </w:rPr>
            </w:pPr>
          </w:p>
        </w:tc>
        <w:tc>
          <w:tcPr>
            <w:tcW w:w="1345" w:type="dxa"/>
            <w:tcBorders>
              <w:top w:val="single" w:sz="4" w:space="0" w:color="000000"/>
              <w:bottom w:val="single" w:sz="4" w:space="0" w:color="FFFFFF" w:themeColor="background1"/>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7</w:t>
            </w:r>
          </w:p>
        </w:tc>
        <w:tc>
          <w:tcPr>
            <w:tcW w:w="734" w:type="dxa"/>
            <w:vMerge/>
            <w:tcBorders>
              <w:bottom w:val="single" w:sz="4" w:space="0" w:color="FFFFFF" w:themeColor="background1"/>
            </w:tcBorders>
            <w:vAlign w:val="center"/>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
                <w:sz w:val="16"/>
                <w:szCs w:val="16"/>
              </w:rPr>
            </w:pPr>
          </w:p>
        </w:tc>
      </w:tr>
      <w:tr w:rsidR="00934FE9" w:rsidRPr="00B22E0A" w:rsidTr="00934FE9">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198" w:type="dxa"/>
            <w:vMerge w:val="restart"/>
            <w:tcBorders>
              <w:top w:val="single" w:sz="4" w:space="0" w:color="FFFFFF" w:themeColor="background1"/>
              <w:bottom w:val="none" w:sz="0" w:space="0" w:color="auto"/>
            </w:tcBorders>
            <w:vAlign w:val="center"/>
          </w:tcPr>
          <w:p w:rsidR="00934FE9" w:rsidRPr="00B22E0A" w:rsidRDefault="00934FE9" w:rsidP="00D12265">
            <w:pPr>
              <w:jc w:val="center"/>
              <w:rPr>
                <w:rFonts w:ascii="Ebrima" w:hAnsi="Ebrima"/>
                <w:b w:val="0"/>
                <w:sz w:val="16"/>
                <w:szCs w:val="16"/>
              </w:rPr>
            </w:pPr>
          </w:p>
          <w:p w:rsidR="00934FE9" w:rsidRPr="00B22E0A" w:rsidRDefault="00934FE9" w:rsidP="00D12265">
            <w:pPr>
              <w:jc w:val="center"/>
              <w:rPr>
                <w:rFonts w:ascii="Ebrima" w:hAnsi="Ebrima"/>
                <w:b w:val="0"/>
                <w:sz w:val="16"/>
                <w:szCs w:val="16"/>
              </w:rPr>
            </w:pPr>
            <w:r w:rsidRPr="00B22E0A">
              <w:rPr>
                <w:rFonts w:ascii="Ebrima" w:hAnsi="Ebrima"/>
                <w:b w:val="0"/>
                <w:sz w:val="16"/>
                <w:szCs w:val="16"/>
              </w:rPr>
              <w:t>9. Sostenibilidad económica</w:t>
            </w:r>
            <w:r w:rsidRPr="00B22E0A">
              <w:rPr>
                <w:rStyle w:val="Refdenotaalpie"/>
                <w:rFonts w:ascii="Ebrima" w:hAnsi="Ebrima"/>
                <w:b w:val="0"/>
                <w:sz w:val="16"/>
                <w:szCs w:val="16"/>
              </w:rPr>
              <w:footnoteReference w:id="11"/>
            </w:r>
          </w:p>
        </w:tc>
        <w:tc>
          <w:tcPr>
            <w:tcW w:w="3805" w:type="dxa"/>
            <w:tcBorders>
              <w:top w:val="single" w:sz="4" w:space="0" w:color="FFFFFF" w:themeColor="background1"/>
              <w:bottom w:val="none" w:sz="0" w:space="0" w:color="auto"/>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Cs/>
                <w:noProof/>
                <w:sz w:val="16"/>
                <w:szCs w:val="16"/>
                <w:lang w:eastAsia="es-MX"/>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Cs/>
                <w:noProof/>
                <w:sz w:val="16"/>
                <w:szCs w:val="16"/>
                <w:lang w:eastAsia="es-MX"/>
              </w:rPr>
            </w:pPr>
            <w:r w:rsidRPr="00B22E0A">
              <w:rPr>
                <w:rFonts w:ascii="Ebrima" w:hAnsi="Ebrima"/>
                <w:bCs/>
                <w:noProof/>
                <w:sz w:val="16"/>
                <w:szCs w:val="16"/>
                <w:lang w:eastAsia="es-MX"/>
              </w:rPr>
              <w:t>MIP: Monto de ingresos propios</w:t>
            </w: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Cs/>
                <w:noProof/>
                <w:sz w:val="16"/>
                <w:szCs w:val="16"/>
                <w:lang w:eastAsia="es-MX"/>
              </w:rPr>
            </w:pPr>
          </w:p>
        </w:tc>
        <w:tc>
          <w:tcPr>
            <w:tcW w:w="1290" w:type="dxa"/>
            <w:tcBorders>
              <w:top w:val="single" w:sz="4" w:space="0" w:color="FFFFFF" w:themeColor="background1"/>
              <w:bottom w:val="single" w:sz="4" w:space="0" w:color="000000"/>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7,869,687</w:t>
            </w:r>
          </w:p>
        </w:tc>
        <w:tc>
          <w:tcPr>
            <w:tcW w:w="701" w:type="dxa"/>
            <w:vMerge w:val="restart"/>
            <w:tcBorders>
              <w:top w:val="single" w:sz="4" w:space="0" w:color="FFFFFF" w:themeColor="background1"/>
              <w:bottom w:val="none" w:sz="0" w:space="0" w:color="auto"/>
            </w:tcBorders>
            <w:vAlign w:val="center"/>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
                <w:sz w:val="16"/>
                <w:szCs w:val="16"/>
              </w:rPr>
            </w:pPr>
            <w:r w:rsidRPr="00B22E0A">
              <w:rPr>
                <w:rFonts w:ascii="Ebrima" w:hAnsi="Ebrima"/>
                <w:b/>
                <w:sz w:val="16"/>
                <w:szCs w:val="16"/>
              </w:rPr>
              <w:t>0.04</w:t>
            </w:r>
          </w:p>
        </w:tc>
        <w:tc>
          <w:tcPr>
            <w:tcW w:w="1345" w:type="dxa"/>
            <w:tcBorders>
              <w:top w:val="single" w:sz="4" w:space="0" w:color="FFFFFF" w:themeColor="background1"/>
              <w:bottom w:val="single" w:sz="4" w:space="0" w:color="000000"/>
            </w:tcBorders>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p>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sz w:val="16"/>
                <w:szCs w:val="16"/>
              </w:rPr>
            </w:pPr>
            <w:r w:rsidRPr="00B22E0A">
              <w:rPr>
                <w:rFonts w:ascii="Ebrima" w:hAnsi="Ebrima"/>
                <w:sz w:val="16"/>
                <w:szCs w:val="16"/>
              </w:rPr>
              <w:t>6,414,312.43</w:t>
            </w:r>
          </w:p>
        </w:tc>
        <w:tc>
          <w:tcPr>
            <w:tcW w:w="734" w:type="dxa"/>
            <w:vMerge w:val="restart"/>
            <w:tcBorders>
              <w:top w:val="single" w:sz="4" w:space="0" w:color="FFFFFF" w:themeColor="background1"/>
              <w:bottom w:val="none" w:sz="0" w:space="0" w:color="auto"/>
            </w:tcBorders>
            <w:vAlign w:val="center"/>
          </w:tcPr>
          <w:p w:rsidR="00934FE9" w:rsidRPr="00B22E0A" w:rsidRDefault="00934FE9" w:rsidP="00D12265">
            <w:pPr>
              <w:jc w:val="center"/>
              <w:cnfStyle w:val="000000100000" w:firstRow="0" w:lastRow="0" w:firstColumn="0" w:lastColumn="0" w:oddVBand="0" w:evenVBand="0" w:oddHBand="1" w:evenHBand="0" w:firstRowFirstColumn="0" w:firstRowLastColumn="0" w:lastRowFirstColumn="0" w:lastRowLastColumn="0"/>
              <w:rPr>
                <w:rFonts w:ascii="Ebrima" w:hAnsi="Ebrima"/>
                <w:b/>
                <w:sz w:val="16"/>
                <w:szCs w:val="16"/>
              </w:rPr>
            </w:pPr>
            <w:r w:rsidRPr="00B22E0A">
              <w:rPr>
                <w:rFonts w:ascii="Ebrima" w:hAnsi="Ebrima"/>
                <w:b/>
                <w:sz w:val="16"/>
                <w:szCs w:val="16"/>
              </w:rPr>
              <w:t>0.03</w:t>
            </w:r>
          </w:p>
        </w:tc>
      </w:tr>
      <w:tr w:rsidR="00934FE9" w:rsidRPr="00B22E0A" w:rsidTr="00934FE9">
        <w:trPr>
          <w:trHeight w:val="476"/>
          <w:jc w:val="center"/>
        </w:trPr>
        <w:tc>
          <w:tcPr>
            <w:cnfStyle w:val="001000000000" w:firstRow="0" w:lastRow="0" w:firstColumn="1" w:lastColumn="0" w:oddVBand="0" w:evenVBand="0" w:oddHBand="0" w:evenHBand="0" w:firstRowFirstColumn="0" w:firstRowLastColumn="0" w:lastRowFirstColumn="0" w:lastRowLastColumn="0"/>
            <w:tcW w:w="2198" w:type="dxa"/>
            <w:vMerge/>
            <w:tcBorders>
              <w:bottom w:val="single" w:sz="4" w:space="0" w:color="C00000"/>
            </w:tcBorders>
          </w:tcPr>
          <w:p w:rsidR="00934FE9" w:rsidRPr="00B22E0A" w:rsidRDefault="00934FE9" w:rsidP="00D12265">
            <w:pPr>
              <w:jc w:val="center"/>
              <w:rPr>
                <w:rFonts w:ascii="Ebrima" w:hAnsi="Ebrima"/>
                <w:b w:val="0"/>
                <w:sz w:val="16"/>
                <w:szCs w:val="16"/>
              </w:rPr>
            </w:pPr>
          </w:p>
        </w:tc>
        <w:tc>
          <w:tcPr>
            <w:tcW w:w="3805" w:type="dxa"/>
            <w:tcBorders>
              <w:bottom w:val="single" w:sz="4" w:space="0" w:color="C00000"/>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bCs/>
                <w:noProof/>
                <w:sz w:val="16"/>
                <w:szCs w:val="16"/>
                <w:lang w:eastAsia="es-MX"/>
              </w:rPr>
            </w:pPr>
            <w:r w:rsidRPr="00B22E0A">
              <w:rPr>
                <w:rFonts w:ascii="Ebrima" w:hAnsi="Ebrima"/>
                <w:bCs/>
                <w:noProof/>
                <w:sz w:val="16"/>
                <w:szCs w:val="16"/>
                <w:lang w:eastAsia="es-MX"/>
              </w:rPr>
              <w:t>MPT: Monto de presupuesto total del centro</w:t>
            </w:r>
          </w:p>
        </w:tc>
        <w:tc>
          <w:tcPr>
            <w:tcW w:w="1290" w:type="dxa"/>
            <w:tcBorders>
              <w:top w:val="single" w:sz="4" w:space="0" w:color="000000"/>
              <w:bottom w:val="single" w:sz="4" w:space="0" w:color="C00000"/>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196,742,181</w:t>
            </w:r>
          </w:p>
        </w:tc>
        <w:tc>
          <w:tcPr>
            <w:tcW w:w="701" w:type="dxa"/>
            <w:vMerge/>
            <w:tcBorders>
              <w:bottom w:val="single" w:sz="4" w:space="0" w:color="C00000"/>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p>
        </w:tc>
        <w:tc>
          <w:tcPr>
            <w:tcW w:w="1345" w:type="dxa"/>
            <w:tcBorders>
              <w:top w:val="single" w:sz="4" w:space="0" w:color="000000"/>
              <w:bottom w:val="single" w:sz="4" w:space="0" w:color="C00000"/>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r w:rsidRPr="00B22E0A">
              <w:rPr>
                <w:rFonts w:ascii="Ebrima" w:hAnsi="Ebrima"/>
                <w:sz w:val="16"/>
                <w:szCs w:val="16"/>
              </w:rPr>
              <w:t>179,367,650</w:t>
            </w:r>
          </w:p>
        </w:tc>
        <w:tc>
          <w:tcPr>
            <w:tcW w:w="734" w:type="dxa"/>
            <w:vMerge/>
            <w:tcBorders>
              <w:bottom w:val="single" w:sz="4" w:space="0" w:color="C00000"/>
            </w:tcBorders>
          </w:tcPr>
          <w:p w:rsidR="00934FE9" w:rsidRPr="00B22E0A" w:rsidRDefault="00934FE9" w:rsidP="00D12265">
            <w:pPr>
              <w:jc w:val="center"/>
              <w:cnfStyle w:val="000000000000" w:firstRow="0" w:lastRow="0" w:firstColumn="0" w:lastColumn="0" w:oddVBand="0" w:evenVBand="0" w:oddHBand="0" w:evenHBand="0" w:firstRowFirstColumn="0" w:firstRowLastColumn="0" w:lastRowFirstColumn="0" w:lastRowLastColumn="0"/>
              <w:rPr>
                <w:rFonts w:ascii="Ebrima" w:hAnsi="Ebrima"/>
                <w:sz w:val="16"/>
                <w:szCs w:val="16"/>
              </w:rPr>
            </w:pPr>
          </w:p>
        </w:tc>
      </w:tr>
    </w:tbl>
    <w:p w:rsidR="005C339F" w:rsidRPr="00B22E0A" w:rsidRDefault="005C339F"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680E20" w:rsidRPr="00B22E0A" w:rsidRDefault="00680E20"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934FE9" w:rsidRPr="00B22E0A" w:rsidRDefault="00934FE9" w:rsidP="00934FE9">
      <w:pPr>
        <w:shd w:val="clear" w:color="auto" w:fill="FFFFFF" w:themeFill="background1"/>
        <w:spacing w:after="120"/>
        <w:jc w:val="both"/>
        <w:rPr>
          <w:rFonts w:ascii="Ebrima" w:hAnsi="Ebrima"/>
          <w:lang w:val="es-MX"/>
        </w:rPr>
      </w:pPr>
      <w:r w:rsidRPr="00B22E0A">
        <w:rPr>
          <w:rFonts w:ascii="Ebrima" w:hAnsi="Ebrima"/>
          <w:lang w:val="es-MX"/>
        </w:rPr>
        <w:t>En el indicador 5. Proyectos interinstitucionales, se alcanzaron 9 proyectos sobre 132 proyectos de investigación, rebasando en 225% la meta programada para 2017.</w:t>
      </w:r>
    </w:p>
    <w:p w:rsidR="00934FE9" w:rsidRPr="00B22E0A" w:rsidRDefault="00934FE9" w:rsidP="00934FE9">
      <w:pPr>
        <w:shd w:val="clear" w:color="auto" w:fill="FFFFFF" w:themeFill="background1"/>
        <w:spacing w:after="120"/>
        <w:jc w:val="both"/>
        <w:rPr>
          <w:rFonts w:ascii="Ebrima" w:eastAsia="Calibri" w:hAnsi="Ebrima"/>
          <w:lang w:val="es-MX"/>
        </w:rPr>
      </w:pPr>
      <w:r w:rsidRPr="00B22E0A">
        <w:rPr>
          <w:rFonts w:ascii="Ebrima" w:hAnsi="Ebrima"/>
          <w:lang w:val="es-MX"/>
        </w:rPr>
        <w:t xml:space="preserve">La meta propuesta en el indicador CAR No. 6, </w:t>
      </w:r>
      <w:r w:rsidRPr="00B22E0A">
        <w:rPr>
          <w:rFonts w:ascii="Ebrima" w:hAnsi="Ebrima"/>
          <w:i/>
          <w:lang w:val="es-MX"/>
        </w:rPr>
        <w:t>Transferencia de conocimiento</w:t>
      </w:r>
      <w:r w:rsidRPr="00B22E0A">
        <w:rPr>
          <w:rFonts w:ascii="Ebrima" w:hAnsi="Ebrima"/>
          <w:lang w:val="es-MX"/>
        </w:rPr>
        <w:t xml:space="preserve"> que preveía signar en este año 7 convenios de colaboración interinstitucional, se rebasó ampliamente en virtud de que </w:t>
      </w:r>
      <w:r w:rsidRPr="00B22E0A">
        <w:rPr>
          <w:rFonts w:ascii="Ebrima" w:eastAsia="Calibri" w:hAnsi="Ebrima"/>
          <w:shd w:val="clear" w:color="auto" w:fill="FFFFFF" w:themeFill="background1"/>
          <w:lang w:val="es-MX"/>
        </w:rPr>
        <w:t xml:space="preserve">el número de convenios celebrados durante 2017 mantuvo la tendencia mostrada en años anteriores, escenario que responde principalmente a los esfuerzos </w:t>
      </w:r>
      <w:r w:rsidRPr="00B22E0A">
        <w:rPr>
          <w:rFonts w:ascii="Ebrima" w:eastAsia="Calibri" w:hAnsi="Ebrima"/>
          <w:shd w:val="clear" w:color="auto" w:fill="FFFFFF" w:themeFill="background1"/>
          <w:lang w:val="es-MX"/>
        </w:rPr>
        <w:lastRenderedPageBreak/>
        <w:t>realizados para diversificar fuentes externas de ingresos y para explorar nuevas posibilidades de colaboración con entidades públicas y privadas</w:t>
      </w:r>
      <w:r w:rsidRPr="00B22E0A">
        <w:rPr>
          <w:rFonts w:ascii="Ebrima" w:eastAsia="Calibri" w:hAnsi="Ebrima"/>
          <w:lang w:val="es-MX"/>
        </w:rPr>
        <w:t>.</w:t>
      </w:r>
    </w:p>
    <w:p w:rsidR="00934FE9" w:rsidRPr="00B22E0A" w:rsidRDefault="00934FE9" w:rsidP="00934FE9">
      <w:pPr>
        <w:jc w:val="both"/>
        <w:rPr>
          <w:rFonts w:ascii="Ebrima" w:hAnsi="Ebrima"/>
          <w:lang w:val="es-MX"/>
        </w:rPr>
      </w:pPr>
      <w:r w:rsidRPr="00B22E0A">
        <w:rPr>
          <w:rFonts w:ascii="Ebrima" w:eastAsia="Calibri" w:hAnsi="Ebrima"/>
          <w:lang w:val="es-MX"/>
        </w:rPr>
        <w:t xml:space="preserve">Con relación al comportamiento del Indicador 9. Índice de sostenibilidad económica, cabe mencionar que en 2017 se captaron recursos propios por un monto de </w:t>
      </w:r>
      <w:r w:rsidRPr="00B22E0A">
        <w:rPr>
          <w:rFonts w:ascii="Ebrima" w:hAnsi="Ebrima"/>
          <w:lang w:val="es-MX"/>
        </w:rPr>
        <w:t xml:space="preserve">$6,414,312 producto principalmente de la </w:t>
      </w:r>
      <w:r w:rsidRPr="00B22E0A">
        <w:rPr>
          <w:rFonts w:ascii="Ebrima" w:eastAsia="Calibri" w:hAnsi="Ebrima"/>
          <w:lang w:val="es-MX"/>
        </w:rPr>
        <w:t xml:space="preserve">generación de proyectos especiales, la oferta de educación continua que ofrece el Instituto, publicaciones, coediciones y edición de libros, cifra que representó el 84.5% de la meta prevista en el PEMP 2014-2018 para ese año, </w:t>
      </w:r>
      <w:r w:rsidRPr="00B22E0A">
        <w:rPr>
          <w:rFonts w:ascii="Ebrima" w:hAnsi="Ebrima"/>
          <w:lang w:val="es-MX"/>
        </w:rPr>
        <w:t>de $ 7´869,687</w:t>
      </w:r>
      <w:r w:rsidRPr="00B22E0A">
        <w:rPr>
          <w:rFonts w:ascii="Ebrima" w:eastAsia="Calibri" w:hAnsi="Ebrima"/>
          <w:lang w:val="es-MX"/>
        </w:rPr>
        <w:t xml:space="preserve"> y que no puede ser modificada</w:t>
      </w:r>
      <w:r w:rsidRPr="00B22E0A">
        <w:rPr>
          <w:rFonts w:ascii="Ebrima" w:hAnsi="Ebrima"/>
          <w:b/>
          <w:lang w:val="es-MX"/>
        </w:rPr>
        <w:t xml:space="preserve">. </w:t>
      </w:r>
      <w:r w:rsidRPr="00B22E0A">
        <w:rPr>
          <w:rFonts w:ascii="Ebrima" w:hAnsi="Ebrima"/>
          <w:lang w:val="es-MX"/>
        </w:rPr>
        <w:t>En este sentido, el</w:t>
      </w:r>
      <w:r w:rsidRPr="00B22E0A">
        <w:rPr>
          <w:rFonts w:ascii="Ebrima" w:hAnsi="Ebrima"/>
          <w:b/>
          <w:lang w:val="es-MX"/>
        </w:rPr>
        <w:t xml:space="preserve"> </w:t>
      </w:r>
      <w:r w:rsidRPr="00B22E0A">
        <w:rPr>
          <w:rFonts w:ascii="Ebrima" w:hAnsi="Ebrima"/>
          <w:lang w:val="es-MX"/>
        </w:rPr>
        <w:t>indicador debe ser evaluado bajo la premisa del presupuesto autorizado en 2017 de recursos propios que fue de $4,500,000.00, es decir, la meta de ingresos propios se rebasó en un 47.9%.</w:t>
      </w:r>
    </w:p>
    <w:p w:rsidR="00680E20" w:rsidRPr="00B22E0A" w:rsidRDefault="00680E20"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680E20" w:rsidRPr="00B22E0A" w:rsidRDefault="00680E20"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934FE9" w:rsidRPr="00B22E0A" w:rsidRDefault="00934FE9" w:rsidP="00934FE9">
      <w:pPr>
        <w:spacing w:before="120"/>
        <w:jc w:val="both"/>
        <w:rPr>
          <w:rFonts w:ascii="Ebrima" w:hAnsi="Ebrima"/>
          <w:lang w:val="es-MX"/>
        </w:rPr>
      </w:pPr>
      <w:r w:rsidRPr="00B22E0A">
        <w:rPr>
          <w:rFonts w:ascii="Ebrima" w:hAnsi="Ebrima"/>
          <w:lang w:val="es-MX"/>
        </w:rPr>
        <w:t>Como parte de la protección de los derechos patrimoniales del Instituto Mora, se llevó a cabo el registro de 20 obras, dando así cumplimiento al Indicador CAR 7. Propiedad intelectual, según se aprecia en el cuadro siguiente, manteniendo la tendencia mostrada hacia el alza en años anteriores.</w:t>
      </w:r>
    </w:p>
    <w:p w:rsidR="00680E20" w:rsidRPr="00B22E0A" w:rsidRDefault="00680E20"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934FE9" w:rsidRPr="00B22E0A" w:rsidRDefault="00934FE9" w:rsidP="00934FE9">
      <w:pPr>
        <w:spacing w:after="120"/>
        <w:jc w:val="center"/>
        <w:rPr>
          <w:rFonts w:ascii="Ebrima" w:hAnsi="Ebrima" w:cs="Arial"/>
          <w:sz w:val="16"/>
          <w:szCs w:val="16"/>
          <w:lang w:val="es-MX"/>
        </w:rPr>
      </w:pPr>
      <w:r w:rsidRPr="00B22E0A">
        <w:rPr>
          <w:rFonts w:ascii="Ebrima" w:hAnsi="Ebrima" w:cs="Arial"/>
          <w:sz w:val="16"/>
          <w:szCs w:val="16"/>
          <w:lang w:val="es-MX"/>
        </w:rPr>
        <w:t xml:space="preserve">Resultado del Indicador 7. Propiedad Intelectual </w:t>
      </w:r>
    </w:p>
    <w:tbl>
      <w:tblPr>
        <w:tblStyle w:val="Tablaconcuadrcula"/>
        <w:tblW w:w="70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251"/>
        <w:gridCol w:w="1935"/>
      </w:tblGrid>
      <w:tr w:rsidR="00934FE9" w:rsidRPr="00B22E0A" w:rsidTr="00D12265">
        <w:trPr>
          <w:trHeight w:val="82"/>
          <w:jc w:val="center"/>
        </w:trPr>
        <w:tc>
          <w:tcPr>
            <w:tcW w:w="3823" w:type="dxa"/>
            <w:vMerge w:val="restart"/>
            <w:tcBorders>
              <w:top w:val="single" w:sz="4" w:space="0" w:color="C00000"/>
              <w:left w:val="nil"/>
              <w:bottom w:val="single" w:sz="4" w:space="0" w:color="C00000"/>
              <w:right w:val="nil"/>
            </w:tcBorders>
            <w:vAlign w:val="center"/>
            <w:hideMark/>
          </w:tcPr>
          <w:p w:rsidR="00934FE9" w:rsidRPr="00B22E0A" w:rsidRDefault="00934FE9" w:rsidP="00D12265">
            <w:pPr>
              <w:spacing w:before="60" w:after="60"/>
              <w:jc w:val="center"/>
              <w:rPr>
                <w:rFonts w:ascii="Ebrima" w:hAnsi="Ebrima" w:cs="Arial"/>
                <w:bCs/>
                <w:sz w:val="16"/>
                <w:lang w:val="es-MX"/>
              </w:rPr>
            </w:pPr>
            <w:r w:rsidRPr="00B22E0A">
              <w:rPr>
                <w:rFonts w:ascii="Ebrima" w:hAnsi="Ebrima" w:cs="Arial"/>
                <w:bCs/>
                <w:sz w:val="16"/>
                <w:lang w:val="es-MX"/>
              </w:rPr>
              <w:t>Indicador 7. Propiedad Intelectual</w:t>
            </w:r>
          </w:p>
        </w:tc>
        <w:tc>
          <w:tcPr>
            <w:tcW w:w="3186" w:type="dxa"/>
            <w:gridSpan w:val="2"/>
            <w:tcBorders>
              <w:top w:val="single" w:sz="4" w:space="0" w:color="C00000"/>
              <w:left w:val="nil"/>
              <w:bottom w:val="nil"/>
              <w:right w:val="nil"/>
            </w:tcBorders>
            <w:vAlign w:val="center"/>
            <w:hideMark/>
          </w:tcPr>
          <w:p w:rsidR="00934FE9" w:rsidRPr="00B22E0A" w:rsidRDefault="00934FE9" w:rsidP="00D12265">
            <w:pPr>
              <w:spacing w:before="60" w:after="60"/>
              <w:jc w:val="center"/>
              <w:rPr>
                <w:rFonts w:ascii="Ebrima" w:hAnsi="Ebrima" w:cs="Arial"/>
                <w:sz w:val="16"/>
                <w:lang w:val="es-MX"/>
              </w:rPr>
            </w:pPr>
            <w:r w:rsidRPr="00B22E0A">
              <w:rPr>
                <w:rFonts w:ascii="Ebrima" w:hAnsi="Ebrima" w:cs="Arial"/>
                <w:sz w:val="16"/>
                <w:lang w:val="es-MX"/>
              </w:rPr>
              <w:t>2017</w:t>
            </w:r>
          </w:p>
        </w:tc>
      </w:tr>
      <w:tr w:rsidR="00934FE9" w:rsidRPr="00B22E0A" w:rsidTr="00D12265">
        <w:trPr>
          <w:trHeight w:val="644"/>
          <w:jc w:val="center"/>
        </w:trPr>
        <w:tc>
          <w:tcPr>
            <w:tcW w:w="3823" w:type="dxa"/>
            <w:vMerge/>
            <w:tcBorders>
              <w:top w:val="single" w:sz="4" w:space="0" w:color="C00000"/>
              <w:left w:val="nil"/>
              <w:bottom w:val="single" w:sz="4" w:space="0" w:color="C00000"/>
              <w:right w:val="nil"/>
            </w:tcBorders>
            <w:vAlign w:val="center"/>
            <w:hideMark/>
          </w:tcPr>
          <w:p w:rsidR="00934FE9" w:rsidRPr="00B22E0A" w:rsidRDefault="00934FE9" w:rsidP="00D12265">
            <w:pPr>
              <w:rPr>
                <w:rFonts w:ascii="Ebrima" w:hAnsi="Ebrima" w:cs="Arial"/>
                <w:bCs/>
                <w:sz w:val="16"/>
                <w:lang w:val="es-MX"/>
              </w:rPr>
            </w:pPr>
          </w:p>
        </w:tc>
        <w:tc>
          <w:tcPr>
            <w:tcW w:w="1251" w:type="dxa"/>
            <w:tcBorders>
              <w:top w:val="nil"/>
              <w:left w:val="nil"/>
              <w:bottom w:val="single" w:sz="4" w:space="0" w:color="C00000"/>
              <w:right w:val="nil"/>
            </w:tcBorders>
            <w:vAlign w:val="center"/>
            <w:hideMark/>
          </w:tcPr>
          <w:p w:rsidR="00934FE9" w:rsidRPr="00B22E0A" w:rsidRDefault="00934FE9" w:rsidP="00D12265">
            <w:pPr>
              <w:spacing w:before="60" w:after="60"/>
              <w:jc w:val="center"/>
              <w:rPr>
                <w:rFonts w:ascii="Ebrima" w:hAnsi="Ebrima"/>
                <w:sz w:val="16"/>
                <w:lang w:val="es-MX"/>
              </w:rPr>
            </w:pPr>
            <w:r w:rsidRPr="00B22E0A">
              <w:rPr>
                <w:rFonts w:ascii="Ebrima" w:hAnsi="Ebrima" w:cs="Arial"/>
                <w:sz w:val="16"/>
                <w:lang w:val="es-MX"/>
              </w:rPr>
              <w:t xml:space="preserve">Meta </w:t>
            </w:r>
          </w:p>
        </w:tc>
        <w:tc>
          <w:tcPr>
            <w:tcW w:w="1934" w:type="dxa"/>
            <w:tcBorders>
              <w:top w:val="nil"/>
              <w:left w:val="nil"/>
              <w:bottom w:val="single" w:sz="4" w:space="0" w:color="C00000"/>
              <w:right w:val="nil"/>
            </w:tcBorders>
            <w:vAlign w:val="center"/>
            <w:hideMark/>
          </w:tcPr>
          <w:p w:rsidR="00934FE9" w:rsidRPr="00B22E0A" w:rsidRDefault="00934FE9" w:rsidP="00D12265">
            <w:pPr>
              <w:spacing w:before="60" w:after="60"/>
              <w:jc w:val="center"/>
              <w:rPr>
                <w:rFonts w:ascii="Ebrima" w:hAnsi="Ebrima" w:cs="Arial"/>
                <w:sz w:val="16"/>
                <w:lang w:val="es-MX"/>
              </w:rPr>
            </w:pPr>
            <w:r w:rsidRPr="00B22E0A">
              <w:rPr>
                <w:rFonts w:ascii="Ebrima" w:hAnsi="Ebrima" w:cs="Arial"/>
                <w:sz w:val="16"/>
                <w:lang w:val="es-MX"/>
              </w:rPr>
              <w:t>Alcanzado</w:t>
            </w:r>
            <w:r w:rsidRPr="00B22E0A">
              <w:rPr>
                <w:rFonts w:ascii="Ebrima" w:hAnsi="Ebrima" w:cs="Arial"/>
                <w:sz w:val="16"/>
                <w:lang w:val="es-MX"/>
              </w:rPr>
              <w:br/>
              <w:t>anual</w:t>
            </w:r>
          </w:p>
        </w:tc>
      </w:tr>
      <w:tr w:rsidR="00934FE9" w:rsidRPr="00B22E0A" w:rsidTr="00D12265">
        <w:trPr>
          <w:trHeight w:val="393"/>
          <w:jc w:val="center"/>
        </w:trPr>
        <w:tc>
          <w:tcPr>
            <w:tcW w:w="3823" w:type="dxa"/>
            <w:tcBorders>
              <w:top w:val="single" w:sz="4" w:space="0" w:color="C00000"/>
              <w:left w:val="nil"/>
              <w:bottom w:val="nil"/>
              <w:right w:val="nil"/>
            </w:tcBorders>
            <w:vAlign w:val="center"/>
            <w:hideMark/>
          </w:tcPr>
          <w:p w:rsidR="00934FE9" w:rsidRPr="00B22E0A" w:rsidRDefault="00934FE9" w:rsidP="00D12265">
            <w:pPr>
              <w:jc w:val="center"/>
              <w:rPr>
                <w:rFonts w:ascii="Ebrima" w:hAnsi="Ebrima" w:cs="Arial"/>
                <w:sz w:val="16"/>
                <w:lang w:val="es-MX"/>
              </w:rPr>
            </w:pPr>
            <w:r w:rsidRPr="00B22E0A">
              <w:rPr>
                <w:rFonts w:ascii="Ebrima" w:hAnsi="Ebrima" w:cs="Arial"/>
                <w:sz w:val="16"/>
                <w:lang w:val="es-MX"/>
              </w:rPr>
              <w:t>Número de derechos de autor 2017</w:t>
            </w:r>
          </w:p>
        </w:tc>
        <w:tc>
          <w:tcPr>
            <w:tcW w:w="1251" w:type="dxa"/>
            <w:tcBorders>
              <w:top w:val="single" w:sz="4" w:space="0" w:color="C00000"/>
              <w:left w:val="nil"/>
              <w:bottom w:val="nil"/>
              <w:right w:val="nil"/>
            </w:tcBorders>
            <w:vAlign w:val="center"/>
            <w:hideMark/>
          </w:tcPr>
          <w:p w:rsidR="00934FE9" w:rsidRPr="00B22E0A" w:rsidRDefault="00934FE9" w:rsidP="00D12265">
            <w:pPr>
              <w:spacing w:before="60" w:after="60"/>
              <w:jc w:val="center"/>
              <w:rPr>
                <w:rFonts w:ascii="Ebrima" w:hAnsi="Ebrima" w:cs="Arial"/>
                <w:bCs/>
                <w:sz w:val="16"/>
                <w:lang w:val="es-MX"/>
              </w:rPr>
            </w:pPr>
            <w:r w:rsidRPr="00B22E0A">
              <w:rPr>
                <w:rFonts w:ascii="Ebrima" w:hAnsi="Ebrima" w:cs="Arial"/>
                <w:bCs/>
                <w:sz w:val="16"/>
                <w:lang w:val="es-MX"/>
              </w:rPr>
              <w:t>14</w:t>
            </w:r>
          </w:p>
        </w:tc>
        <w:tc>
          <w:tcPr>
            <w:tcW w:w="1934" w:type="dxa"/>
            <w:tcBorders>
              <w:top w:val="single" w:sz="4" w:space="0" w:color="C00000"/>
              <w:left w:val="nil"/>
              <w:bottom w:val="nil"/>
              <w:right w:val="nil"/>
            </w:tcBorders>
            <w:vAlign w:val="center"/>
            <w:hideMark/>
          </w:tcPr>
          <w:p w:rsidR="00934FE9" w:rsidRPr="00B22E0A" w:rsidRDefault="00934FE9" w:rsidP="00D12265">
            <w:pPr>
              <w:spacing w:before="60" w:after="60"/>
              <w:jc w:val="center"/>
              <w:rPr>
                <w:rFonts w:ascii="Ebrima" w:hAnsi="Ebrima" w:cs="Arial"/>
                <w:bCs/>
                <w:sz w:val="16"/>
                <w:lang w:val="es-MX"/>
              </w:rPr>
            </w:pPr>
            <w:r w:rsidRPr="00B22E0A">
              <w:rPr>
                <w:rFonts w:ascii="Ebrima" w:hAnsi="Ebrima" w:cs="Arial"/>
                <w:bCs/>
                <w:sz w:val="16"/>
                <w:lang w:val="es-MX"/>
              </w:rPr>
              <w:t>20</w:t>
            </w:r>
          </w:p>
        </w:tc>
      </w:tr>
      <w:tr w:rsidR="00934FE9" w:rsidRPr="00B22E0A" w:rsidTr="00D12265">
        <w:trPr>
          <w:trHeight w:val="411"/>
          <w:jc w:val="center"/>
        </w:trPr>
        <w:tc>
          <w:tcPr>
            <w:tcW w:w="3823" w:type="dxa"/>
            <w:vAlign w:val="center"/>
            <w:hideMark/>
          </w:tcPr>
          <w:p w:rsidR="00934FE9" w:rsidRPr="00B22E0A" w:rsidRDefault="00934FE9" w:rsidP="00D12265">
            <w:pPr>
              <w:spacing w:before="60" w:after="60"/>
              <w:jc w:val="center"/>
              <w:rPr>
                <w:rFonts w:ascii="Ebrima" w:hAnsi="Ebrima" w:cs="Arial"/>
                <w:sz w:val="16"/>
                <w:lang w:val="es-MX"/>
              </w:rPr>
            </w:pPr>
            <w:r w:rsidRPr="00B22E0A">
              <w:rPr>
                <w:rFonts w:ascii="Ebrima" w:hAnsi="Ebrima" w:cs="Arial"/>
                <w:sz w:val="16"/>
                <w:lang w:val="es-MX"/>
              </w:rPr>
              <w:t>Número de derechos de autor 2016</w:t>
            </w:r>
          </w:p>
        </w:tc>
        <w:tc>
          <w:tcPr>
            <w:tcW w:w="1251" w:type="dxa"/>
            <w:vAlign w:val="center"/>
            <w:hideMark/>
          </w:tcPr>
          <w:p w:rsidR="00934FE9" w:rsidRPr="00B22E0A" w:rsidRDefault="00934FE9" w:rsidP="00D12265">
            <w:pPr>
              <w:spacing w:before="60" w:after="60"/>
              <w:jc w:val="center"/>
              <w:rPr>
                <w:rFonts w:ascii="Ebrima" w:hAnsi="Ebrima" w:cs="Arial"/>
                <w:bCs/>
                <w:sz w:val="16"/>
                <w:lang w:val="es-MX"/>
              </w:rPr>
            </w:pPr>
            <w:r w:rsidRPr="00B22E0A">
              <w:rPr>
                <w:rFonts w:ascii="Ebrima" w:hAnsi="Ebrima" w:cs="Arial"/>
                <w:bCs/>
                <w:sz w:val="16"/>
                <w:lang w:val="es-MX"/>
              </w:rPr>
              <w:t>14</w:t>
            </w:r>
          </w:p>
        </w:tc>
        <w:tc>
          <w:tcPr>
            <w:tcW w:w="1934" w:type="dxa"/>
            <w:vAlign w:val="center"/>
            <w:hideMark/>
          </w:tcPr>
          <w:p w:rsidR="00934FE9" w:rsidRPr="00B22E0A" w:rsidRDefault="00934FE9" w:rsidP="00D12265">
            <w:pPr>
              <w:spacing w:before="60" w:after="60"/>
              <w:jc w:val="center"/>
              <w:rPr>
                <w:rFonts w:ascii="Ebrima" w:hAnsi="Ebrima" w:cs="Arial"/>
                <w:bCs/>
                <w:sz w:val="16"/>
                <w:lang w:val="es-MX"/>
              </w:rPr>
            </w:pPr>
            <w:r w:rsidRPr="00B22E0A">
              <w:rPr>
                <w:rFonts w:ascii="Ebrima" w:hAnsi="Ebrima" w:cs="Arial"/>
                <w:bCs/>
                <w:sz w:val="16"/>
                <w:lang w:val="es-MX"/>
              </w:rPr>
              <w:t>19</w:t>
            </w:r>
          </w:p>
        </w:tc>
      </w:tr>
      <w:tr w:rsidR="00934FE9" w:rsidRPr="00B22E0A" w:rsidTr="00D12265">
        <w:trPr>
          <w:trHeight w:val="232"/>
          <w:jc w:val="center"/>
        </w:trPr>
        <w:tc>
          <w:tcPr>
            <w:tcW w:w="3823" w:type="dxa"/>
            <w:tcBorders>
              <w:top w:val="nil"/>
              <w:left w:val="nil"/>
              <w:bottom w:val="single" w:sz="4" w:space="0" w:color="C00000"/>
              <w:right w:val="nil"/>
            </w:tcBorders>
            <w:vAlign w:val="center"/>
            <w:hideMark/>
          </w:tcPr>
          <w:p w:rsidR="00934FE9" w:rsidRPr="00B22E0A" w:rsidRDefault="00934FE9" w:rsidP="00D12265">
            <w:pPr>
              <w:jc w:val="center"/>
              <w:rPr>
                <w:rFonts w:ascii="Ebrima" w:hAnsi="Ebrima" w:cs="Arial"/>
                <w:b/>
                <w:sz w:val="16"/>
                <w:lang w:val="es-MX"/>
              </w:rPr>
            </w:pPr>
            <w:r w:rsidRPr="00B22E0A">
              <w:rPr>
                <w:rFonts w:ascii="Ebrima" w:hAnsi="Ebrima" w:cs="Arial"/>
                <w:b/>
                <w:sz w:val="16"/>
                <w:lang w:val="es-MX"/>
              </w:rPr>
              <w:t>Cociente</w:t>
            </w:r>
          </w:p>
        </w:tc>
        <w:tc>
          <w:tcPr>
            <w:tcW w:w="1251" w:type="dxa"/>
            <w:tcBorders>
              <w:top w:val="nil"/>
              <w:left w:val="nil"/>
              <w:bottom w:val="single" w:sz="4" w:space="0" w:color="C00000"/>
              <w:right w:val="nil"/>
            </w:tcBorders>
            <w:vAlign w:val="center"/>
            <w:hideMark/>
          </w:tcPr>
          <w:p w:rsidR="00934FE9" w:rsidRPr="00B22E0A" w:rsidRDefault="00934FE9" w:rsidP="00D12265">
            <w:pPr>
              <w:jc w:val="center"/>
              <w:rPr>
                <w:rFonts w:ascii="Ebrima" w:hAnsi="Ebrima" w:cs="Arial"/>
                <w:b/>
                <w:bCs/>
                <w:sz w:val="16"/>
                <w:lang w:val="es-MX"/>
              </w:rPr>
            </w:pPr>
            <w:r w:rsidRPr="00B22E0A">
              <w:rPr>
                <w:rFonts w:ascii="Ebrima" w:hAnsi="Ebrima" w:cs="Arial"/>
                <w:b/>
                <w:bCs/>
                <w:sz w:val="16"/>
                <w:lang w:val="es-MX"/>
              </w:rPr>
              <w:t>1.00</w:t>
            </w:r>
          </w:p>
        </w:tc>
        <w:tc>
          <w:tcPr>
            <w:tcW w:w="1934" w:type="dxa"/>
            <w:tcBorders>
              <w:top w:val="nil"/>
              <w:left w:val="nil"/>
              <w:bottom w:val="single" w:sz="4" w:space="0" w:color="C00000"/>
              <w:right w:val="nil"/>
            </w:tcBorders>
            <w:vAlign w:val="center"/>
            <w:hideMark/>
          </w:tcPr>
          <w:p w:rsidR="00934FE9" w:rsidRPr="00B22E0A" w:rsidRDefault="00934FE9" w:rsidP="00D12265">
            <w:pPr>
              <w:jc w:val="center"/>
              <w:rPr>
                <w:rFonts w:ascii="Ebrima" w:hAnsi="Ebrima" w:cs="Arial"/>
                <w:b/>
                <w:bCs/>
                <w:sz w:val="16"/>
                <w:lang w:val="es-MX"/>
              </w:rPr>
            </w:pPr>
            <w:r w:rsidRPr="00B22E0A">
              <w:rPr>
                <w:rFonts w:ascii="Ebrima" w:hAnsi="Ebrima" w:cs="Arial"/>
                <w:b/>
                <w:bCs/>
                <w:sz w:val="16"/>
                <w:lang w:val="es-MX"/>
              </w:rPr>
              <w:t>1.05</w:t>
            </w:r>
          </w:p>
        </w:tc>
      </w:tr>
    </w:tbl>
    <w:p w:rsidR="00934FE9" w:rsidRPr="00B22E0A" w:rsidRDefault="00934FE9"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5C339F" w:rsidRPr="00B22E0A" w:rsidRDefault="005C339F"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AC315B" w:rsidRPr="00B22E0A" w:rsidRDefault="00AC315B" w:rsidP="00AC315B">
      <w:pPr>
        <w:shd w:val="clear" w:color="auto" w:fill="FFFFFF"/>
        <w:spacing w:after="0" w:line="240" w:lineRule="auto"/>
        <w:jc w:val="both"/>
        <w:rPr>
          <w:rFonts w:ascii="Soberana Sans" w:eastAsia="Times New Roman" w:hAnsi="Soberana Sans" w:cs="Arial"/>
          <w:bCs/>
          <w:color w:val="2F2F2F"/>
          <w:sz w:val="20"/>
          <w:szCs w:val="20"/>
          <w:lang w:val="es-MX"/>
        </w:rPr>
      </w:pPr>
    </w:p>
    <w:p w:rsidR="00A9573F" w:rsidRPr="00B22E0A" w:rsidRDefault="00A9573F" w:rsidP="00AC315B">
      <w:pPr>
        <w:shd w:val="clear" w:color="auto" w:fill="FFFFFF"/>
        <w:spacing w:after="0" w:line="240" w:lineRule="auto"/>
        <w:jc w:val="both"/>
        <w:rPr>
          <w:rFonts w:ascii="Soberana Sans" w:eastAsia="Times New Roman" w:hAnsi="Soberana Sans" w:cs="Arial"/>
          <w:b/>
          <w:color w:val="2F2F2F"/>
          <w:sz w:val="20"/>
          <w:szCs w:val="20"/>
          <w:lang w:val="es-MX"/>
        </w:rPr>
      </w:pPr>
      <w:r w:rsidRPr="00B22E0A">
        <w:rPr>
          <w:rFonts w:ascii="Soberana Sans" w:eastAsia="Times New Roman" w:hAnsi="Soberana Sans" w:cs="Arial"/>
          <w:b/>
          <w:bCs/>
          <w:color w:val="2F2F2F"/>
          <w:sz w:val="20"/>
          <w:szCs w:val="20"/>
          <w:lang w:val="es-MX"/>
        </w:rPr>
        <w:t>IV.</w:t>
      </w:r>
      <w:r w:rsidRPr="00B22E0A">
        <w:rPr>
          <w:rFonts w:ascii="Soberana Sans" w:eastAsia="Times New Roman" w:hAnsi="Soberana Sans" w:cs="Arial"/>
          <w:b/>
          <w:color w:val="2F2F2F"/>
          <w:sz w:val="20"/>
          <w:szCs w:val="20"/>
          <w:lang w:val="es-MX"/>
        </w:rPr>
        <w:t>   </w:t>
      </w:r>
      <w:r w:rsidR="004650ED" w:rsidRPr="00B22E0A">
        <w:rPr>
          <w:rFonts w:ascii="Soberana Sans" w:eastAsia="Times New Roman" w:hAnsi="Soberana Sans" w:cs="Arial"/>
          <w:b/>
          <w:color w:val="2F2F2F"/>
          <w:sz w:val="20"/>
          <w:szCs w:val="20"/>
          <w:lang w:val="es-MX"/>
        </w:rPr>
        <w:t>En su caso, resultados generados</w:t>
      </w:r>
      <w:r w:rsidRPr="00B22E0A">
        <w:rPr>
          <w:rFonts w:ascii="Soberana Sans" w:eastAsia="Times New Roman" w:hAnsi="Soberana Sans" w:cs="Arial"/>
          <w:b/>
          <w:color w:val="2F2F2F"/>
          <w:sz w:val="20"/>
          <w:szCs w:val="20"/>
          <w:lang w:val="es-MX"/>
        </w:rPr>
        <w:t>.</w:t>
      </w:r>
    </w:p>
    <w:p w:rsidR="00A9573F" w:rsidRPr="00B22E0A" w:rsidRDefault="00A9573F" w:rsidP="00AC315B">
      <w:pPr>
        <w:spacing w:after="0" w:line="240" w:lineRule="auto"/>
        <w:rPr>
          <w:rFonts w:ascii="Soberana Sans" w:hAnsi="Soberana Sans"/>
          <w:sz w:val="20"/>
          <w:szCs w:val="20"/>
          <w:lang w:val="es-MX"/>
        </w:rPr>
      </w:pPr>
    </w:p>
    <w:p w:rsidR="00A9573F" w:rsidRPr="00B22E0A" w:rsidRDefault="00C9517F" w:rsidP="00AC315B">
      <w:pPr>
        <w:spacing w:after="0" w:line="240" w:lineRule="auto"/>
        <w:rPr>
          <w:rFonts w:ascii="Soberana Sans" w:hAnsi="Soberana Sans"/>
          <w:sz w:val="20"/>
          <w:szCs w:val="20"/>
          <w:lang w:val="es-MX"/>
        </w:rPr>
      </w:pPr>
      <w:r>
        <w:rPr>
          <w:rFonts w:ascii="Soberana Sans" w:hAnsi="Soberana Sans"/>
          <w:sz w:val="20"/>
          <w:szCs w:val="20"/>
          <w:lang w:val="es-MX"/>
        </w:rPr>
        <w:t>Debido a que el Compite E</w:t>
      </w:r>
      <w:bookmarkStart w:id="0" w:name="_GoBack"/>
      <w:bookmarkEnd w:id="0"/>
      <w:r w:rsidR="004B765F" w:rsidRPr="00B22E0A">
        <w:rPr>
          <w:rFonts w:ascii="Soberana Sans" w:hAnsi="Soberana Sans"/>
          <w:sz w:val="20"/>
          <w:szCs w:val="20"/>
          <w:lang w:val="es-MX"/>
        </w:rPr>
        <w:t>xterno de Evaluación sesiona anualmente los resultados generados</w:t>
      </w:r>
      <w:r w:rsidR="00B22E0A">
        <w:rPr>
          <w:rFonts w:ascii="Soberana Sans" w:hAnsi="Soberana Sans"/>
          <w:sz w:val="20"/>
          <w:szCs w:val="20"/>
          <w:lang w:val="es-MX"/>
        </w:rPr>
        <w:t xml:space="preserve"> en su totalidad </w:t>
      </w:r>
      <w:r w:rsidR="004B765F" w:rsidRPr="00B22E0A">
        <w:rPr>
          <w:rFonts w:ascii="Soberana Sans" w:hAnsi="Soberana Sans"/>
          <w:sz w:val="20"/>
          <w:szCs w:val="20"/>
          <w:lang w:val="es-MX"/>
        </w:rPr>
        <w:t>para este ejercicio</w:t>
      </w:r>
      <w:r w:rsidR="004549C8">
        <w:rPr>
          <w:rFonts w:ascii="Soberana Sans" w:hAnsi="Soberana Sans"/>
          <w:sz w:val="20"/>
          <w:szCs w:val="20"/>
          <w:lang w:val="es-MX"/>
        </w:rPr>
        <w:t xml:space="preserve"> 2018 se evaluaran en la sesión del </w:t>
      </w:r>
      <w:r w:rsidR="004B765F" w:rsidRPr="00B22E0A">
        <w:rPr>
          <w:rFonts w:ascii="Soberana Sans" w:hAnsi="Soberana Sans"/>
          <w:sz w:val="20"/>
          <w:szCs w:val="20"/>
          <w:lang w:val="es-MX"/>
        </w:rPr>
        <w:t>2019</w:t>
      </w:r>
      <w:r w:rsidR="00B22E0A">
        <w:rPr>
          <w:rFonts w:ascii="Soberana Sans" w:hAnsi="Soberana Sans"/>
          <w:sz w:val="20"/>
          <w:szCs w:val="20"/>
          <w:lang w:val="es-MX"/>
        </w:rPr>
        <w:t>.</w:t>
      </w:r>
    </w:p>
    <w:p w:rsidR="004650ED" w:rsidRPr="00B22E0A" w:rsidRDefault="004650ED" w:rsidP="00AC315B">
      <w:pPr>
        <w:spacing w:after="0" w:line="240" w:lineRule="auto"/>
        <w:rPr>
          <w:rFonts w:ascii="Soberana Sans" w:hAnsi="Soberana Sans"/>
          <w:sz w:val="20"/>
          <w:szCs w:val="20"/>
          <w:lang w:val="es-MX"/>
        </w:rPr>
      </w:pPr>
    </w:p>
    <w:p w:rsidR="00AC315B" w:rsidRPr="00B22E0A" w:rsidRDefault="00AC315B" w:rsidP="00AC315B">
      <w:pPr>
        <w:spacing w:after="0" w:line="240" w:lineRule="auto"/>
        <w:rPr>
          <w:rFonts w:ascii="Soberana Sans" w:hAnsi="Soberana Sans"/>
          <w:sz w:val="20"/>
          <w:szCs w:val="20"/>
          <w:lang w:val="es-MX"/>
        </w:rPr>
      </w:pPr>
    </w:p>
    <w:sectPr w:rsidR="00AC315B" w:rsidRPr="00B22E0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8B5" w:rsidRDefault="00DE18B5" w:rsidP="00AC315B">
      <w:pPr>
        <w:spacing w:after="0" w:line="240" w:lineRule="auto"/>
      </w:pPr>
      <w:r>
        <w:separator/>
      </w:r>
    </w:p>
  </w:endnote>
  <w:endnote w:type="continuationSeparator" w:id="0">
    <w:p w:rsidR="00DE18B5" w:rsidRDefault="00DE18B5" w:rsidP="00AC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00"/>
    <w:family w:val="auto"/>
    <w:pitch w:val="variable"/>
    <w:sig w:usb0="F7FFAFFF" w:usb1="E9DFFFFF" w:usb2="0000003F" w:usb3="00000000" w:csb0="003F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8B5" w:rsidRDefault="00DE18B5" w:rsidP="00AC315B">
      <w:pPr>
        <w:spacing w:after="0" w:line="240" w:lineRule="auto"/>
      </w:pPr>
      <w:r>
        <w:separator/>
      </w:r>
    </w:p>
  </w:footnote>
  <w:footnote w:type="continuationSeparator" w:id="0">
    <w:p w:rsidR="00DE18B5" w:rsidRDefault="00DE18B5" w:rsidP="00AC315B">
      <w:pPr>
        <w:spacing w:after="0" w:line="240" w:lineRule="auto"/>
      </w:pPr>
      <w:r>
        <w:continuationSeparator/>
      </w:r>
    </w:p>
  </w:footnote>
  <w:footnote w:id="1">
    <w:p w:rsidR="00AC315B" w:rsidRPr="00AC315B" w:rsidRDefault="00AC315B" w:rsidP="00091F02">
      <w:pPr>
        <w:pStyle w:val="Textonotapie"/>
        <w:jc w:val="both"/>
        <w:rPr>
          <w:rFonts w:ascii="Soberana Sans" w:hAnsi="Soberana Sans"/>
          <w:sz w:val="16"/>
          <w:szCs w:val="16"/>
          <w:lang w:val="es-MX"/>
        </w:rPr>
      </w:pPr>
      <w:r w:rsidRPr="00AC315B">
        <w:rPr>
          <w:rStyle w:val="Refdenotaalpie"/>
          <w:rFonts w:ascii="Soberana Sans" w:hAnsi="Soberana Sans"/>
          <w:sz w:val="16"/>
          <w:szCs w:val="16"/>
        </w:rPr>
        <w:footnoteRef/>
      </w:r>
      <w:r w:rsidRPr="00AC315B">
        <w:rPr>
          <w:rFonts w:ascii="Soberana Sans" w:hAnsi="Soberana Sans"/>
          <w:sz w:val="16"/>
          <w:szCs w:val="16"/>
          <w:lang w:val="es-MX"/>
        </w:rPr>
        <w:t xml:space="preserve"> Artículo Trigésimo Segundo de los Lineamientos para el impulso, conformación, organización y funcionamiento de los mecanismos de participación ciudadana en las dependencias y entidades de la Administración Pública Federal (Diario Oficial de la Federación, 11 de agosto de 2017).</w:t>
      </w:r>
    </w:p>
  </w:footnote>
  <w:footnote w:id="2">
    <w:p w:rsidR="00934FE9" w:rsidRPr="0097172A" w:rsidRDefault="00934FE9" w:rsidP="00934FE9">
      <w:pPr>
        <w:pStyle w:val="Textonotapie"/>
        <w:jc w:val="both"/>
        <w:rPr>
          <w:rFonts w:ascii="Ebrima" w:hAnsi="Ebrima"/>
          <w:sz w:val="12"/>
          <w:szCs w:val="24"/>
        </w:rPr>
      </w:pPr>
      <w:r w:rsidRPr="0097172A">
        <w:rPr>
          <w:rStyle w:val="Refdenotaalpie"/>
          <w:rFonts w:ascii="Ebrima" w:hAnsi="Ebrima"/>
          <w:sz w:val="12"/>
          <w:szCs w:val="24"/>
        </w:rPr>
        <w:footnoteRef/>
      </w:r>
      <w:r w:rsidRPr="0097172A">
        <w:rPr>
          <w:rFonts w:ascii="Ebrima" w:hAnsi="Ebrima"/>
          <w:sz w:val="12"/>
          <w:szCs w:val="24"/>
        </w:rPr>
        <w:t xml:space="preserve"> </w:t>
      </w:r>
      <w:proofErr w:type="spellStart"/>
      <w:r w:rsidRPr="0097172A">
        <w:rPr>
          <w:rFonts w:ascii="Ebrima" w:hAnsi="Ebrima"/>
          <w:sz w:val="12"/>
          <w:szCs w:val="24"/>
        </w:rPr>
        <w:t>Incluyen</w:t>
      </w:r>
      <w:proofErr w:type="spellEnd"/>
      <w:r w:rsidRPr="0097172A">
        <w:rPr>
          <w:rFonts w:ascii="Ebrima" w:hAnsi="Ebrima"/>
          <w:sz w:val="12"/>
          <w:szCs w:val="24"/>
        </w:rPr>
        <w:t xml:space="preserve"> </w:t>
      </w:r>
      <w:proofErr w:type="spellStart"/>
      <w:r w:rsidRPr="0097172A">
        <w:rPr>
          <w:rFonts w:ascii="Ebrima" w:hAnsi="Ebrima"/>
          <w:sz w:val="12"/>
          <w:szCs w:val="24"/>
        </w:rPr>
        <w:t>publicaciones</w:t>
      </w:r>
      <w:proofErr w:type="spellEnd"/>
      <w:r w:rsidRPr="0097172A">
        <w:rPr>
          <w:rFonts w:ascii="Ebrima" w:hAnsi="Ebrima"/>
          <w:sz w:val="12"/>
          <w:szCs w:val="24"/>
        </w:rPr>
        <w:t xml:space="preserve"> </w:t>
      </w:r>
      <w:proofErr w:type="spellStart"/>
      <w:r w:rsidRPr="0097172A">
        <w:rPr>
          <w:rFonts w:ascii="Ebrima" w:hAnsi="Ebrima"/>
          <w:sz w:val="12"/>
          <w:szCs w:val="24"/>
        </w:rPr>
        <w:t>arbitradas</w:t>
      </w:r>
      <w:proofErr w:type="spellEnd"/>
      <w:r w:rsidRPr="0097172A">
        <w:rPr>
          <w:rFonts w:ascii="Ebrima" w:hAnsi="Ebrima"/>
          <w:sz w:val="12"/>
          <w:szCs w:val="24"/>
        </w:rPr>
        <w:t xml:space="preserve"> de </w:t>
      </w:r>
      <w:proofErr w:type="spellStart"/>
      <w:r w:rsidRPr="0097172A">
        <w:rPr>
          <w:rFonts w:ascii="Ebrima" w:hAnsi="Ebrima"/>
          <w:sz w:val="12"/>
          <w:szCs w:val="24"/>
        </w:rPr>
        <w:t>cuatro</w:t>
      </w:r>
      <w:proofErr w:type="spellEnd"/>
      <w:r w:rsidRPr="0097172A">
        <w:rPr>
          <w:rFonts w:ascii="Ebrima" w:hAnsi="Ebrima"/>
          <w:sz w:val="12"/>
          <w:szCs w:val="24"/>
        </w:rPr>
        <w:t xml:space="preserve"> </w:t>
      </w:r>
      <w:proofErr w:type="spellStart"/>
      <w:r w:rsidRPr="0097172A">
        <w:rPr>
          <w:rFonts w:ascii="Ebrima" w:hAnsi="Ebrima"/>
          <w:sz w:val="12"/>
          <w:szCs w:val="24"/>
        </w:rPr>
        <w:t>profesores-investigadores</w:t>
      </w:r>
      <w:proofErr w:type="spellEnd"/>
      <w:r w:rsidRPr="0097172A">
        <w:rPr>
          <w:rFonts w:ascii="Ebrima" w:hAnsi="Ebrima"/>
          <w:sz w:val="12"/>
          <w:szCs w:val="24"/>
        </w:rPr>
        <w:t xml:space="preserve"> con cargos </w:t>
      </w:r>
      <w:proofErr w:type="spellStart"/>
      <w:r w:rsidRPr="0097172A">
        <w:rPr>
          <w:rFonts w:ascii="Ebrima" w:hAnsi="Ebrima"/>
          <w:sz w:val="12"/>
          <w:szCs w:val="24"/>
        </w:rPr>
        <w:t>administrativos</w:t>
      </w:r>
      <w:proofErr w:type="spellEnd"/>
      <w:r w:rsidRPr="0097172A">
        <w:rPr>
          <w:rFonts w:ascii="Ebrima" w:hAnsi="Ebrima"/>
          <w:sz w:val="12"/>
          <w:szCs w:val="24"/>
        </w:rPr>
        <w:t xml:space="preserve"> y de </w:t>
      </w:r>
      <w:proofErr w:type="spellStart"/>
      <w:r w:rsidRPr="0097172A">
        <w:rPr>
          <w:rFonts w:ascii="Ebrima" w:hAnsi="Ebrima"/>
          <w:sz w:val="12"/>
          <w:szCs w:val="24"/>
        </w:rPr>
        <w:t>los</w:t>
      </w:r>
      <w:proofErr w:type="spellEnd"/>
      <w:r w:rsidRPr="0097172A">
        <w:rPr>
          <w:rFonts w:ascii="Ebrima" w:hAnsi="Ebrima"/>
          <w:sz w:val="12"/>
          <w:szCs w:val="24"/>
        </w:rPr>
        <w:t xml:space="preserve"> </w:t>
      </w:r>
      <w:proofErr w:type="spellStart"/>
      <w:r w:rsidRPr="0097172A">
        <w:rPr>
          <w:rFonts w:ascii="Ebrima" w:hAnsi="Ebrima"/>
          <w:sz w:val="12"/>
          <w:szCs w:val="24"/>
        </w:rPr>
        <w:t>académicos</w:t>
      </w:r>
      <w:proofErr w:type="spellEnd"/>
      <w:r w:rsidRPr="0097172A">
        <w:rPr>
          <w:rFonts w:ascii="Ebrima" w:hAnsi="Ebrima"/>
          <w:sz w:val="12"/>
          <w:szCs w:val="24"/>
        </w:rPr>
        <w:t xml:space="preserve"> de </w:t>
      </w:r>
      <w:proofErr w:type="spellStart"/>
      <w:r w:rsidRPr="0097172A">
        <w:rPr>
          <w:rFonts w:ascii="Ebrima" w:hAnsi="Ebrima"/>
          <w:sz w:val="12"/>
          <w:szCs w:val="24"/>
        </w:rPr>
        <w:t>Cátedras</w:t>
      </w:r>
      <w:proofErr w:type="spellEnd"/>
      <w:r w:rsidRPr="0097172A">
        <w:rPr>
          <w:rFonts w:ascii="Ebrima" w:hAnsi="Ebrima"/>
          <w:sz w:val="12"/>
          <w:szCs w:val="24"/>
        </w:rPr>
        <w:t xml:space="preserve"> para </w:t>
      </w:r>
      <w:proofErr w:type="spellStart"/>
      <w:r w:rsidRPr="0097172A">
        <w:rPr>
          <w:rFonts w:ascii="Ebrima" w:hAnsi="Ebrima"/>
          <w:sz w:val="12"/>
          <w:szCs w:val="24"/>
        </w:rPr>
        <w:t>Jóvenes</w:t>
      </w:r>
      <w:proofErr w:type="spellEnd"/>
      <w:r w:rsidRPr="0097172A">
        <w:rPr>
          <w:rFonts w:ascii="Ebrima" w:hAnsi="Ebrima"/>
          <w:sz w:val="12"/>
          <w:szCs w:val="24"/>
        </w:rPr>
        <w:t xml:space="preserve"> </w:t>
      </w:r>
      <w:proofErr w:type="spellStart"/>
      <w:r w:rsidRPr="0097172A">
        <w:rPr>
          <w:rFonts w:ascii="Ebrima" w:hAnsi="Ebrima"/>
          <w:sz w:val="12"/>
          <w:szCs w:val="24"/>
        </w:rPr>
        <w:t>Investigadores</w:t>
      </w:r>
      <w:proofErr w:type="spellEnd"/>
      <w:r w:rsidRPr="0097172A">
        <w:rPr>
          <w:rFonts w:ascii="Ebrima" w:hAnsi="Ebrima"/>
          <w:sz w:val="12"/>
          <w:szCs w:val="24"/>
        </w:rPr>
        <w:t xml:space="preserve"> del CONACYT. </w:t>
      </w:r>
    </w:p>
  </w:footnote>
  <w:footnote w:id="3">
    <w:p w:rsidR="00934FE9" w:rsidRPr="0097172A" w:rsidRDefault="00934FE9" w:rsidP="00934FE9">
      <w:pPr>
        <w:pStyle w:val="Textonotapie"/>
        <w:jc w:val="both"/>
        <w:rPr>
          <w:rFonts w:ascii="Ebrima" w:hAnsi="Ebrima"/>
          <w:sz w:val="12"/>
          <w:szCs w:val="24"/>
        </w:rPr>
      </w:pPr>
      <w:r w:rsidRPr="0097172A">
        <w:rPr>
          <w:rStyle w:val="Refdenotaalpie"/>
          <w:rFonts w:ascii="Ebrima" w:hAnsi="Ebrima"/>
          <w:sz w:val="12"/>
          <w:szCs w:val="24"/>
        </w:rPr>
        <w:footnoteRef/>
      </w:r>
      <w:r w:rsidRPr="0097172A">
        <w:rPr>
          <w:rFonts w:ascii="Ebrima" w:hAnsi="Ebrima"/>
          <w:sz w:val="12"/>
          <w:szCs w:val="24"/>
        </w:rPr>
        <w:t xml:space="preserve"> </w:t>
      </w:r>
      <w:proofErr w:type="spellStart"/>
      <w:r w:rsidRPr="0097172A">
        <w:rPr>
          <w:rFonts w:ascii="Ebrima" w:hAnsi="Ebrima"/>
          <w:sz w:val="12"/>
          <w:szCs w:val="24"/>
        </w:rPr>
        <w:t>Ídem</w:t>
      </w:r>
      <w:proofErr w:type="spellEnd"/>
      <w:r w:rsidRPr="0097172A">
        <w:rPr>
          <w:rFonts w:ascii="Ebrima" w:hAnsi="Ebrima"/>
          <w:sz w:val="12"/>
          <w:szCs w:val="24"/>
        </w:rPr>
        <w:t xml:space="preserve">. </w:t>
      </w:r>
    </w:p>
  </w:footnote>
  <w:footnote w:id="4">
    <w:p w:rsidR="00934FE9" w:rsidRPr="0097172A" w:rsidRDefault="00934FE9" w:rsidP="00934FE9">
      <w:pPr>
        <w:pStyle w:val="Textonotapie"/>
        <w:jc w:val="both"/>
        <w:rPr>
          <w:rFonts w:ascii="Ebrima" w:hAnsi="Ebrima"/>
          <w:sz w:val="12"/>
          <w:szCs w:val="24"/>
          <w:lang w:val="es-MX"/>
        </w:rPr>
      </w:pPr>
      <w:r w:rsidRPr="0097172A">
        <w:rPr>
          <w:rStyle w:val="Refdenotaalpie"/>
          <w:rFonts w:ascii="Ebrima" w:hAnsi="Ebrima"/>
          <w:sz w:val="12"/>
          <w:szCs w:val="24"/>
        </w:rPr>
        <w:footnoteRef/>
      </w:r>
      <w:r w:rsidRPr="0097172A">
        <w:rPr>
          <w:rFonts w:ascii="Ebrima" w:hAnsi="Ebrima"/>
          <w:sz w:val="12"/>
          <w:szCs w:val="24"/>
        </w:rPr>
        <w:t xml:space="preserve"> </w:t>
      </w:r>
      <w:proofErr w:type="spellStart"/>
      <w:r w:rsidRPr="0097172A">
        <w:rPr>
          <w:rFonts w:ascii="Ebrima" w:hAnsi="Ebrima"/>
          <w:sz w:val="12"/>
          <w:szCs w:val="24"/>
        </w:rPr>
        <w:t>Incluye</w:t>
      </w:r>
      <w:proofErr w:type="spellEnd"/>
      <w:r w:rsidRPr="0097172A">
        <w:rPr>
          <w:rFonts w:ascii="Ebrima" w:hAnsi="Ebrima"/>
          <w:sz w:val="12"/>
          <w:szCs w:val="24"/>
        </w:rPr>
        <w:t xml:space="preserve"> </w:t>
      </w:r>
      <w:proofErr w:type="spellStart"/>
      <w:r w:rsidRPr="0097172A">
        <w:rPr>
          <w:rFonts w:ascii="Ebrima" w:hAnsi="Ebrima"/>
          <w:sz w:val="12"/>
          <w:szCs w:val="24"/>
        </w:rPr>
        <w:t>profesores-investigadores</w:t>
      </w:r>
      <w:proofErr w:type="spellEnd"/>
      <w:r w:rsidRPr="0097172A">
        <w:rPr>
          <w:rFonts w:ascii="Ebrima" w:hAnsi="Ebrima"/>
          <w:sz w:val="12"/>
          <w:szCs w:val="24"/>
        </w:rPr>
        <w:t xml:space="preserve"> con cargos </w:t>
      </w:r>
      <w:proofErr w:type="spellStart"/>
      <w:r w:rsidRPr="0097172A">
        <w:rPr>
          <w:rFonts w:ascii="Ebrima" w:hAnsi="Ebrima"/>
          <w:sz w:val="12"/>
          <w:szCs w:val="24"/>
        </w:rPr>
        <w:t>administrativos</w:t>
      </w:r>
      <w:proofErr w:type="spellEnd"/>
      <w:r w:rsidRPr="0097172A">
        <w:rPr>
          <w:rFonts w:ascii="Ebrima" w:hAnsi="Ebrima"/>
          <w:sz w:val="12"/>
          <w:szCs w:val="24"/>
        </w:rPr>
        <w:t xml:space="preserve"> y </w:t>
      </w:r>
      <w:proofErr w:type="spellStart"/>
      <w:r w:rsidRPr="0097172A">
        <w:rPr>
          <w:rFonts w:ascii="Ebrima" w:hAnsi="Ebrima"/>
          <w:sz w:val="12"/>
          <w:szCs w:val="24"/>
        </w:rPr>
        <w:t>seis</w:t>
      </w:r>
      <w:proofErr w:type="spellEnd"/>
      <w:r w:rsidRPr="0097172A">
        <w:rPr>
          <w:rFonts w:ascii="Ebrima" w:hAnsi="Ebrima"/>
          <w:sz w:val="12"/>
          <w:szCs w:val="24"/>
        </w:rPr>
        <w:t xml:space="preserve"> </w:t>
      </w:r>
      <w:proofErr w:type="spellStart"/>
      <w:r w:rsidRPr="0097172A">
        <w:rPr>
          <w:rFonts w:ascii="Ebrima" w:hAnsi="Ebrima"/>
          <w:sz w:val="12"/>
          <w:szCs w:val="24"/>
        </w:rPr>
        <w:t>académicos</w:t>
      </w:r>
      <w:proofErr w:type="spellEnd"/>
      <w:r w:rsidRPr="0097172A">
        <w:rPr>
          <w:rFonts w:ascii="Ebrima" w:hAnsi="Ebrima"/>
          <w:sz w:val="12"/>
          <w:szCs w:val="24"/>
        </w:rPr>
        <w:t xml:space="preserve"> en </w:t>
      </w:r>
      <w:proofErr w:type="spellStart"/>
      <w:r w:rsidRPr="0097172A">
        <w:rPr>
          <w:rFonts w:ascii="Ebrima" w:hAnsi="Ebrima"/>
          <w:sz w:val="12"/>
          <w:szCs w:val="24"/>
        </w:rPr>
        <w:t>Cátedras</w:t>
      </w:r>
      <w:proofErr w:type="spellEnd"/>
      <w:r w:rsidRPr="0097172A">
        <w:rPr>
          <w:rFonts w:ascii="Ebrima" w:hAnsi="Ebrima"/>
          <w:sz w:val="12"/>
          <w:szCs w:val="24"/>
        </w:rPr>
        <w:t xml:space="preserve"> para </w:t>
      </w:r>
      <w:proofErr w:type="spellStart"/>
      <w:r w:rsidRPr="0097172A">
        <w:rPr>
          <w:rFonts w:ascii="Ebrima" w:hAnsi="Ebrima"/>
          <w:sz w:val="12"/>
          <w:szCs w:val="24"/>
        </w:rPr>
        <w:t>Jóvenes</w:t>
      </w:r>
      <w:proofErr w:type="spellEnd"/>
      <w:r w:rsidRPr="0097172A">
        <w:rPr>
          <w:rFonts w:ascii="Ebrima" w:hAnsi="Ebrima"/>
          <w:sz w:val="12"/>
          <w:szCs w:val="24"/>
        </w:rPr>
        <w:t xml:space="preserve"> </w:t>
      </w:r>
      <w:proofErr w:type="spellStart"/>
      <w:r w:rsidRPr="0097172A">
        <w:rPr>
          <w:rFonts w:ascii="Ebrima" w:hAnsi="Ebrima"/>
          <w:sz w:val="12"/>
          <w:szCs w:val="24"/>
        </w:rPr>
        <w:t>Investigadores</w:t>
      </w:r>
      <w:proofErr w:type="spellEnd"/>
      <w:r w:rsidRPr="0097172A">
        <w:rPr>
          <w:rFonts w:ascii="Ebrima" w:hAnsi="Ebrima"/>
          <w:sz w:val="12"/>
          <w:szCs w:val="24"/>
        </w:rPr>
        <w:t xml:space="preserve"> del CONACYT.</w:t>
      </w:r>
    </w:p>
  </w:footnote>
  <w:footnote w:id="5">
    <w:p w:rsidR="00934FE9" w:rsidRPr="00F24CBA" w:rsidRDefault="00934FE9" w:rsidP="00934FE9">
      <w:pPr>
        <w:pStyle w:val="Textonotapie"/>
        <w:jc w:val="both"/>
        <w:rPr>
          <w:rFonts w:ascii="Ebrima" w:hAnsi="Ebrima"/>
          <w:sz w:val="24"/>
          <w:szCs w:val="24"/>
        </w:rPr>
      </w:pPr>
      <w:r w:rsidRPr="0097172A">
        <w:rPr>
          <w:rStyle w:val="Refdenotaalpie"/>
          <w:rFonts w:ascii="Ebrima" w:hAnsi="Ebrima"/>
          <w:sz w:val="12"/>
          <w:szCs w:val="24"/>
        </w:rPr>
        <w:footnoteRef/>
      </w:r>
      <w:r w:rsidRPr="0097172A">
        <w:rPr>
          <w:rFonts w:ascii="Ebrima" w:hAnsi="Ebrima"/>
          <w:sz w:val="12"/>
          <w:szCs w:val="24"/>
        </w:rPr>
        <w:t xml:space="preserve"> </w:t>
      </w:r>
      <w:proofErr w:type="spellStart"/>
      <w:r w:rsidRPr="0097172A">
        <w:rPr>
          <w:rFonts w:ascii="Ebrima" w:hAnsi="Ebrima"/>
          <w:sz w:val="12"/>
          <w:szCs w:val="24"/>
        </w:rPr>
        <w:t>Incluye</w:t>
      </w:r>
      <w:proofErr w:type="spellEnd"/>
      <w:r w:rsidRPr="0097172A">
        <w:rPr>
          <w:rFonts w:ascii="Ebrima" w:hAnsi="Ebrima"/>
          <w:sz w:val="12"/>
          <w:szCs w:val="24"/>
        </w:rPr>
        <w:t xml:space="preserve"> a dos </w:t>
      </w:r>
      <w:proofErr w:type="spellStart"/>
      <w:r w:rsidRPr="0097172A">
        <w:rPr>
          <w:rFonts w:ascii="Ebrima" w:hAnsi="Ebrima"/>
          <w:sz w:val="12"/>
          <w:szCs w:val="24"/>
        </w:rPr>
        <w:t>investigadores</w:t>
      </w:r>
      <w:proofErr w:type="spellEnd"/>
      <w:r w:rsidRPr="0097172A">
        <w:rPr>
          <w:rFonts w:ascii="Ebrima" w:hAnsi="Ebrima"/>
          <w:sz w:val="12"/>
          <w:szCs w:val="24"/>
        </w:rPr>
        <w:t xml:space="preserve"> </w:t>
      </w:r>
      <w:proofErr w:type="gramStart"/>
      <w:r w:rsidRPr="0097172A">
        <w:rPr>
          <w:rFonts w:ascii="Ebrima" w:hAnsi="Ebrima"/>
          <w:sz w:val="12"/>
          <w:szCs w:val="24"/>
        </w:rPr>
        <w:t>del</w:t>
      </w:r>
      <w:proofErr w:type="gramEnd"/>
      <w:r w:rsidRPr="0097172A">
        <w:rPr>
          <w:rFonts w:ascii="Ebrima" w:hAnsi="Ebrima"/>
          <w:sz w:val="12"/>
          <w:szCs w:val="24"/>
        </w:rPr>
        <w:t xml:space="preserve"> </w:t>
      </w:r>
      <w:proofErr w:type="spellStart"/>
      <w:r w:rsidRPr="0097172A">
        <w:rPr>
          <w:rFonts w:ascii="Ebrima" w:hAnsi="Ebrima"/>
          <w:sz w:val="12"/>
          <w:szCs w:val="24"/>
        </w:rPr>
        <w:t>programa</w:t>
      </w:r>
      <w:proofErr w:type="spellEnd"/>
      <w:r w:rsidRPr="0097172A">
        <w:rPr>
          <w:rFonts w:ascii="Ebrima" w:hAnsi="Ebrima"/>
          <w:sz w:val="12"/>
          <w:szCs w:val="24"/>
        </w:rPr>
        <w:t xml:space="preserve"> de </w:t>
      </w:r>
      <w:proofErr w:type="spellStart"/>
      <w:r w:rsidRPr="0097172A">
        <w:rPr>
          <w:rFonts w:ascii="Ebrima" w:hAnsi="Ebrima"/>
          <w:sz w:val="12"/>
          <w:szCs w:val="24"/>
        </w:rPr>
        <w:t>Cátedras</w:t>
      </w:r>
      <w:proofErr w:type="spellEnd"/>
      <w:r w:rsidRPr="0097172A">
        <w:rPr>
          <w:rFonts w:ascii="Ebrima" w:hAnsi="Ebrima"/>
          <w:sz w:val="12"/>
          <w:szCs w:val="24"/>
        </w:rPr>
        <w:t xml:space="preserve"> CONACYT.</w:t>
      </w:r>
    </w:p>
  </w:footnote>
  <w:footnote w:id="6">
    <w:p w:rsidR="00934FE9" w:rsidRPr="0034133E" w:rsidRDefault="00934FE9" w:rsidP="00934FE9">
      <w:pPr>
        <w:pStyle w:val="Textonotapie"/>
        <w:jc w:val="both"/>
        <w:rPr>
          <w:rFonts w:ascii="Ebrima" w:hAnsi="Ebrima"/>
          <w:sz w:val="12"/>
          <w:szCs w:val="24"/>
        </w:rPr>
      </w:pPr>
      <w:r w:rsidRPr="0034133E">
        <w:rPr>
          <w:rFonts w:ascii="Ebrima" w:eastAsia="Times New Roman" w:hAnsi="Ebrima" w:cs="Times New Roman"/>
          <w:sz w:val="12"/>
          <w:szCs w:val="24"/>
          <w:lang w:eastAsia="es-ES"/>
        </w:rPr>
        <w:footnoteRef/>
      </w:r>
      <w:r w:rsidRPr="0034133E">
        <w:rPr>
          <w:rFonts w:ascii="Ebrima" w:eastAsia="Times New Roman" w:hAnsi="Ebrima" w:cs="Times New Roman"/>
          <w:sz w:val="12"/>
          <w:szCs w:val="24"/>
          <w:lang w:eastAsia="es-ES"/>
        </w:rPr>
        <w:t xml:space="preserve"> El </w:t>
      </w:r>
      <w:proofErr w:type="spellStart"/>
      <w:r w:rsidRPr="0034133E">
        <w:rPr>
          <w:rFonts w:ascii="Ebrima" w:eastAsia="Times New Roman" w:hAnsi="Ebrima" w:cs="Times New Roman"/>
          <w:sz w:val="12"/>
          <w:szCs w:val="24"/>
          <w:lang w:eastAsia="es-ES"/>
        </w:rPr>
        <w:t>periodo</w:t>
      </w:r>
      <w:proofErr w:type="spellEnd"/>
      <w:r w:rsidRPr="0034133E">
        <w:rPr>
          <w:rFonts w:ascii="Ebrima" w:eastAsia="Times New Roman" w:hAnsi="Ebrima" w:cs="Times New Roman"/>
          <w:sz w:val="12"/>
          <w:szCs w:val="24"/>
          <w:lang w:eastAsia="es-ES"/>
        </w:rPr>
        <w:t xml:space="preserve"> de </w:t>
      </w:r>
      <w:proofErr w:type="spellStart"/>
      <w:r w:rsidRPr="0034133E">
        <w:rPr>
          <w:rFonts w:ascii="Ebrima" w:eastAsia="Times New Roman" w:hAnsi="Ebrima" w:cs="Times New Roman"/>
          <w:sz w:val="12"/>
          <w:szCs w:val="24"/>
          <w:lang w:eastAsia="es-ES"/>
        </w:rPr>
        <w:t>titulación</w:t>
      </w:r>
      <w:proofErr w:type="spellEnd"/>
      <w:r w:rsidRPr="0034133E">
        <w:rPr>
          <w:rFonts w:ascii="Ebrima" w:eastAsia="Times New Roman" w:hAnsi="Ebrima" w:cs="Times New Roman"/>
          <w:sz w:val="12"/>
          <w:szCs w:val="24"/>
          <w:lang w:eastAsia="es-ES"/>
        </w:rPr>
        <w:t xml:space="preserve"> de </w:t>
      </w:r>
      <w:proofErr w:type="spellStart"/>
      <w:r w:rsidRPr="0034133E">
        <w:rPr>
          <w:rFonts w:ascii="Ebrima" w:eastAsia="Times New Roman" w:hAnsi="Ebrima" w:cs="Times New Roman"/>
          <w:sz w:val="12"/>
          <w:szCs w:val="24"/>
          <w:lang w:eastAsia="es-ES"/>
        </w:rPr>
        <w:t>los</w:t>
      </w:r>
      <w:proofErr w:type="spellEnd"/>
      <w:r w:rsidRPr="0034133E">
        <w:rPr>
          <w:rFonts w:ascii="Ebrima" w:eastAsia="Times New Roman" w:hAnsi="Ebrima" w:cs="Times New Roman"/>
          <w:sz w:val="12"/>
          <w:szCs w:val="24"/>
          <w:lang w:eastAsia="es-ES"/>
        </w:rPr>
        <w:t xml:space="preserve"> </w:t>
      </w:r>
      <w:proofErr w:type="spellStart"/>
      <w:r w:rsidRPr="0034133E">
        <w:rPr>
          <w:rFonts w:ascii="Ebrima" w:eastAsia="Times New Roman" w:hAnsi="Ebrima" w:cs="Times New Roman"/>
          <w:sz w:val="12"/>
          <w:szCs w:val="24"/>
          <w:lang w:eastAsia="es-ES"/>
        </w:rPr>
        <w:t>programas</w:t>
      </w:r>
      <w:proofErr w:type="spellEnd"/>
      <w:r w:rsidRPr="0034133E">
        <w:rPr>
          <w:rFonts w:ascii="Ebrima" w:eastAsia="Times New Roman" w:hAnsi="Ebrima" w:cs="Times New Roman"/>
          <w:sz w:val="12"/>
          <w:szCs w:val="24"/>
          <w:lang w:eastAsia="es-ES"/>
        </w:rPr>
        <w:t xml:space="preserve"> de </w:t>
      </w:r>
      <w:proofErr w:type="spellStart"/>
      <w:r w:rsidRPr="0034133E">
        <w:rPr>
          <w:rFonts w:ascii="Ebrima" w:eastAsia="Times New Roman" w:hAnsi="Ebrima" w:cs="Times New Roman"/>
          <w:sz w:val="12"/>
          <w:szCs w:val="24"/>
          <w:lang w:eastAsia="es-ES"/>
        </w:rPr>
        <w:t>posgrado</w:t>
      </w:r>
      <w:proofErr w:type="spellEnd"/>
      <w:r w:rsidRPr="0034133E">
        <w:rPr>
          <w:rFonts w:ascii="Ebrima" w:eastAsia="Times New Roman" w:hAnsi="Ebrima" w:cs="Times New Roman"/>
          <w:sz w:val="12"/>
          <w:szCs w:val="24"/>
          <w:lang w:eastAsia="es-ES"/>
        </w:rPr>
        <w:t xml:space="preserve"> </w:t>
      </w:r>
      <w:proofErr w:type="spellStart"/>
      <w:r w:rsidRPr="0034133E">
        <w:rPr>
          <w:rFonts w:ascii="Ebrima" w:eastAsia="Times New Roman" w:hAnsi="Ebrima" w:cs="Times New Roman"/>
          <w:sz w:val="12"/>
          <w:szCs w:val="24"/>
          <w:lang w:eastAsia="es-ES"/>
        </w:rPr>
        <w:t>iniciará</w:t>
      </w:r>
      <w:proofErr w:type="spellEnd"/>
      <w:r w:rsidRPr="0034133E">
        <w:rPr>
          <w:rFonts w:ascii="Ebrima" w:eastAsia="Times New Roman" w:hAnsi="Ebrima" w:cs="Times New Roman"/>
          <w:sz w:val="12"/>
          <w:szCs w:val="24"/>
          <w:lang w:eastAsia="es-ES"/>
        </w:rPr>
        <w:t xml:space="preserve"> a </w:t>
      </w:r>
      <w:proofErr w:type="spellStart"/>
      <w:r w:rsidRPr="0034133E">
        <w:rPr>
          <w:rFonts w:ascii="Ebrima" w:eastAsia="Times New Roman" w:hAnsi="Ebrima" w:cs="Times New Roman"/>
          <w:sz w:val="12"/>
          <w:szCs w:val="24"/>
          <w:lang w:eastAsia="es-ES"/>
        </w:rPr>
        <w:t>partir</w:t>
      </w:r>
      <w:proofErr w:type="spellEnd"/>
      <w:r w:rsidRPr="0034133E">
        <w:rPr>
          <w:rFonts w:ascii="Ebrima" w:eastAsia="Times New Roman" w:hAnsi="Ebrima" w:cs="Times New Roman"/>
          <w:sz w:val="12"/>
          <w:szCs w:val="24"/>
          <w:lang w:eastAsia="es-ES"/>
        </w:rPr>
        <w:t xml:space="preserve"> de </w:t>
      </w:r>
      <w:proofErr w:type="spellStart"/>
      <w:proofErr w:type="gramStart"/>
      <w:r w:rsidRPr="0034133E">
        <w:rPr>
          <w:rFonts w:ascii="Ebrima" w:eastAsia="Times New Roman" w:hAnsi="Ebrima" w:cs="Times New Roman"/>
          <w:sz w:val="12"/>
          <w:szCs w:val="24"/>
          <w:lang w:eastAsia="es-ES"/>
        </w:rPr>
        <w:t>julio</w:t>
      </w:r>
      <w:proofErr w:type="spellEnd"/>
      <w:proofErr w:type="gramEnd"/>
      <w:r w:rsidRPr="0034133E">
        <w:rPr>
          <w:rFonts w:ascii="Ebrima" w:eastAsia="Times New Roman" w:hAnsi="Ebrima" w:cs="Times New Roman"/>
          <w:sz w:val="12"/>
          <w:szCs w:val="24"/>
          <w:lang w:eastAsia="es-ES"/>
        </w:rPr>
        <w:t xml:space="preserve"> de 2018.</w:t>
      </w:r>
    </w:p>
  </w:footnote>
  <w:footnote w:id="7">
    <w:p w:rsidR="00934FE9" w:rsidRPr="00F24CBA" w:rsidRDefault="00934FE9" w:rsidP="00934FE9">
      <w:pPr>
        <w:pStyle w:val="Textonotapie"/>
        <w:jc w:val="both"/>
        <w:rPr>
          <w:rFonts w:ascii="Ebrima" w:hAnsi="Ebrima"/>
          <w:sz w:val="24"/>
          <w:szCs w:val="24"/>
        </w:rPr>
      </w:pPr>
      <w:r w:rsidRPr="0034133E">
        <w:rPr>
          <w:rFonts w:ascii="Ebrima" w:eastAsia="Times New Roman" w:hAnsi="Ebrima" w:cs="Times New Roman"/>
          <w:sz w:val="12"/>
          <w:szCs w:val="24"/>
          <w:lang w:eastAsia="es-ES"/>
        </w:rPr>
        <w:footnoteRef/>
      </w:r>
      <w:r w:rsidRPr="0034133E">
        <w:rPr>
          <w:rFonts w:ascii="Ebrima" w:eastAsia="Times New Roman" w:hAnsi="Ebrima" w:cs="Times New Roman"/>
          <w:sz w:val="12"/>
          <w:szCs w:val="24"/>
          <w:lang w:eastAsia="es-ES"/>
        </w:rPr>
        <w:t xml:space="preserve"> </w:t>
      </w:r>
      <w:proofErr w:type="spellStart"/>
      <w:r w:rsidRPr="0034133E">
        <w:rPr>
          <w:rFonts w:ascii="Ebrima" w:eastAsia="Times New Roman" w:hAnsi="Ebrima" w:cs="Times New Roman"/>
          <w:sz w:val="12"/>
          <w:szCs w:val="24"/>
          <w:lang w:eastAsia="es-ES"/>
        </w:rPr>
        <w:t>Incluye</w:t>
      </w:r>
      <w:proofErr w:type="spellEnd"/>
      <w:r w:rsidRPr="0034133E">
        <w:rPr>
          <w:rFonts w:ascii="Ebrima" w:eastAsia="Times New Roman" w:hAnsi="Ebrima" w:cs="Times New Roman"/>
          <w:sz w:val="12"/>
          <w:szCs w:val="24"/>
          <w:lang w:eastAsia="es-ES"/>
        </w:rPr>
        <w:t xml:space="preserve"> 4 </w:t>
      </w:r>
      <w:proofErr w:type="spellStart"/>
      <w:r w:rsidRPr="0034133E">
        <w:rPr>
          <w:rFonts w:ascii="Ebrima" w:eastAsia="Times New Roman" w:hAnsi="Ebrima" w:cs="Times New Roman"/>
          <w:sz w:val="12"/>
          <w:szCs w:val="24"/>
          <w:lang w:eastAsia="es-ES"/>
        </w:rPr>
        <w:t>profesores-investigadores</w:t>
      </w:r>
      <w:proofErr w:type="spellEnd"/>
      <w:r w:rsidRPr="0034133E">
        <w:rPr>
          <w:rFonts w:ascii="Ebrima" w:eastAsia="Times New Roman" w:hAnsi="Ebrima" w:cs="Times New Roman"/>
          <w:sz w:val="12"/>
          <w:szCs w:val="24"/>
          <w:lang w:eastAsia="es-ES"/>
        </w:rPr>
        <w:t xml:space="preserve"> con </w:t>
      </w:r>
      <w:proofErr w:type="spellStart"/>
      <w:r w:rsidRPr="0034133E">
        <w:rPr>
          <w:rFonts w:ascii="Ebrima" w:eastAsia="Times New Roman" w:hAnsi="Ebrima" w:cs="Times New Roman"/>
          <w:sz w:val="12"/>
          <w:szCs w:val="24"/>
          <w:lang w:eastAsia="es-ES"/>
        </w:rPr>
        <w:t>licencia</w:t>
      </w:r>
      <w:proofErr w:type="spellEnd"/>
      <w:r w:rsidRPr="0034133E">
        <w:rPr>
          <w:rFonts w:ascii="Ebrima" w:eastAsia="Times New Roman" w:hAnsi="Ebrima" w:cs="Times New Roman"/>
          <w:sz w:val="12"/>
          <w:szCs w:val="24"/>
          <w:lang w:eastAsia="es-ES"/>
        </w:rPr>
        <w:t xml:space="preserve"> que </w:t>
      </w:r>
      <w:proofErr w:type="spellStart"/>
      <w:r w:rsidRPr="0034133E">
        <w:rPr>
          <w:rFonts w:ascii="Ebrima" w:eastAsia="Times New Roman" w:hAnsi="Ebrima" w:cs="Times New Roman"/>
          <w:sz w:val="12"/>
          <w:szCs w:val="24"/>
          <w:lang w:eastAsia="es-ES"/>
        </w:rPr>
        <w:t>ocupan</w:t>
      </w:r>
      <w:proofErr w:type="spellEnd"/>
      <w:r w:rsidRPr="0034133E">
        <w:rPr>
          <w:rFonts w:ascii="Ebrima" w:eastAsia="Times New Roman" w:hAnsi="Ebrima" w:cs="Times New Roman"/>
          <w:sz w:val="12"/>
          <w:szCs w:val="24"/>
          <w:lang w:eastAsia="es-ES"/>
        </w:rPr>
        <w:t xml:space="preserve"> </w:t>
      </w:r>
      <w:proofErr w:type="spellStart"/>
      <w:r w:rsidRPr="0034133E">
        <w:rPr>
          <w:rFonts w:ascii="Ebrima" w:eastAsia="Times New Roman" w:hAnsi="Ebrima" w:cs="Times New Roman"/>
          <w:sz w:val="12"/>
          <w:szCs w:val="24"/>
          <w:lang w:eastAsia="es-ES"/>
        </w:rPr>
        <w:t>puestos</w:t>
      </w:r>
      <w:proofErr w:type="spellEnd"/>
      <w:r w:rsidRPr="0034133E">
        <w:rPr>
          <w:rFonts w:ascii="Ebrima" w:eastAsia="Times New Roman" w:hAnsi="Ebrima" w:cs="Times New Roman"/>
          <w:sz w:val="12"/>
          <w:szCs w:val="24"/>
          <w:lang w:eastAsia="es-ES"/>
        </w:rPr>
        <w:t xml:space="preserve"> </w:t>
      </w:r>
      <w:proofErr w:type="spellStart"/>
      <w:r w:rsidRPr="0034133E">
        <w:rPr>
          <w:rFonts w:ascii="Ebrima" w:eastAsia="Times New Roman" w:hAnsi="Ebrima" w:cs="Times New Roman"/>
          <w:sz w:val="12"/>
          <w:szCs w:val="24"/>
          <w:lang w:eastAsia="es-ES"/>
        </w:rPr>
        <w:t>directivos</w:t>
      </w:r>
      <w:proofErr w:type="spellEnd"/>
      <w:r w:rsidRPr="0034133E">
        <w:rPr>
          <w:rFonts w:ascii="Ebrima" w:eastAsia="Times New Roman" w:hAnsi="Ebrima" w:cs="Times New Roman"/>
          <w:sz w:val="12"/>
          <w:szCs w:val="24"/>
          <w:lang w:eastAsia="es-ES"/>
        </w:rPr>
        <w:t xml:space="preserve"> en el Instituto y </w:t>
      </w:r>
      <w:proofErr w:type="spellStart"/>
      <w:r w:rsidRPr="0034133E">
        <w:rPr>
          <w:rFonts w:ascii="Ebrima" w:eastAsia="Times New Roman" w:hAnsi="Ebrima" w:cs="Times New Roman"/>
          <w:sz w:val="12"/>
          <w:szCs w:val="24"/>
          <w:lang w:eastAsia="es-ES"/>
        </w:rPr>
        <w:t>Cátedras</w:t>
      </w:r>
      <w:proofErr w:type="spellEnd"/>
      <w:r w:rsidRPr="0034133E">
        <w:rPr>
          <w:rFonts w:ascii="Ebrima" w:eastAsia="Times New Roman" w:hAnsi="Ebrima" w:cs="Times New Roman"/>
          <w:sz w:val="12"/>
          <w:szCs w:val="24"/>
          <w:lang w:eastAsia="es-ES"/>
        </w:rPr>
        <w:t xml:space="preserve"> CONACYT.</w:t>
      </w:r>
    </w:p>
  </w:footnote>
  <w:footnote w:id="8">
    <w:p w:rsidR="00934FE9" w:rsidRPr="00DD0F62" w:rsidRDefault="00934FE9" w:rsidP="00934FE9">
      <w:pPr>
        <w:pStyle w:val="Textonotapie"/>
        <w:rPr>
          <w:rFonts w:ascii="Ebrima" w:hAnsi="Ebrima"/>
          <w:sz w:val="12"/>
          <w:szCs w:val="12"/>
          <w:lang w:val="es-MX"/>
        </w:rPr>
      </w:pPr>
      <w:r w:rsidRPr="00DD0F62">
        <w:rPr>
          <w:rStyle w:val="Refdenotaalpie"/>
          <w:rFonts w:ascii="Ebrima" w:hAnsi="Ebrima"/>
          <w:sz w:val="12"/>
          <w:szCs w:val="12"/>
        </w:rPr>
        <w:footnoteRef/>
      </w:r>
      <w:r w:rsidRPr="00DD0F62">
        <w:rPr>
          <w:rFonts w:ascii="Ebrima" w:hAnsi="Ebrima"/>
          <w:sz w:val="12"/>
          <w:szCs w:val="12"/>
        </w:rPr>
        <w:t xml:space="preserve"> </w:t>
      </w:r>
      <w:proofErr w:type="spellStart"/>
      <w:r w:rsidRPr="00DD0F62">
        <w:rPr>
          <w:rFonts w:ascii="Ebrima" w:hAnsi="Ebrima"/>
          <w:sz w:val="12"/>
          <w:szCs w:val="12"/>
        </w:rPr>
        <w:t>Cifra</w:t>
      </w:r>
      <w:proofErr w:type="spellEnd"/>
      <w:r w:rsidRPr="00DD0F62">
        <w:rPr>
          <w:rFonts w:ascii="Ebrima" w:hAnsi="Ebrima"/>
          <w:sz w:val="12"/>
          <w:szCs w:val="12"/>
        </w:rPr>
        <w:t xml:space="preserve"> </w:t>
      </w:r>
      <w:proofErr w:type="spellStart"/>
      <w:r w:rsidRPr="00DD0F62">
        <w:rPr>
          <w:rFonts w:ascii="Ebrima" w:hAnsi="Ebrima"/>
          <w:sz w:val="12"/>
          <w:szCs w:val="12"/>
        </w:rPr>
        <w:t>reportada</w:t>
      </w:r>
      <w:proofErr w:type="spellEnd"/>
      <w:r w:rsidRPr="00DD0F62">
        <w:rPr>
          <w:rFonts w:ascii="Ebrima" w:hAnsi="Ebrima"/>
          <w:sz w:val="12"/>
          <w:szCs w:val="12"/>
        </w:rPr>
        <w:t xml:space="preserve"> </w:t>
      </w:r>
      <w:proofErr w:type="spellStart"/>
      <w:r w:rsidRPr="00DD0F62">
        <w:rPr>
          <w:rFonts w:ascii="Ebrima" w:hAnsi="Ebrima"/>
          <w:sz w:val="12"/>
          <w:szCs w:val="12"/>
        </w:rPr>
        <w:t>por</w:t>
      </w:r>
      <w:proofErr w:type="spellEnd"/>
      <w:r w:rsidRPr="00DD0F62">
        <w:rPr>
          <w:rFonts w:ascii="Ebrima" w:hAnsi="Ebrima"/>
          <w:sz w:val="12"/>
          <w:szCs w:val="12"/>
        </w:rPr>
        <w:t xml:space="preserve"> el </w:t>
      </w:r>
      <w:proofErr w:type="spellStart"/>
      <w:r w:rsidRPr="00DD0F62">
        <w:rPr>
          <w:rFonts w:ascii="Ebrima" w:hAnsi="Ebrima"/>
          <w:sz w:val="12"/>
          <w:szCs w:val="12"/>
        </w:rPr>
        <w:t>Departamento</w:t>
      </w:r>
      <w:proofErr w:type="spellEnd"/>
      <w:r w:rsidRPr="00DD0F62">
        <w:rPr>
          <w:rFonts w:ascii="Ebrima" w:hAnsi="Ebrima"/>
          <w:sz w:val="12"/>
          <w:szCs w:val="12"/>
        </w:rPr>
        <w:t xml:space="preserve"> de Administración de </w:t>
      </w:r>
      <w:proofErr w:type="spellStart"/>
      <w:r w:rsidRPr="00DD0F62">
        <w:rPr>
          <w:rFonts w:ascii="Ebrima" w:hAnsi="Ebrima"/>
          <w:sz w:val="12"/>
          <w:szCs w:val="12"/>
        </w:rPr>
        <w:t>Proyectos</w:t>
      </w:r>
      <w:proofErr w:type="spellEnd"/>
    </w:p>
  </w:footnote>
  <w:footnote w:id="9">
    <w:p w:rsidR="00934FE9" w:rsidRPr="002F48BA" w:rsidRDefault="00934FE9" w:rsidP="00934FE9">
      <w:pPr>
        <w:pStyle w:val="Textonotapie"/>
        <w:rPr>
          <w:rFonts w:ascii="Ebrima" w:hAnsi="Ebrima"/>
          <w:sz w:val="14"/>
          <w:szCs w:val="14"/>
        </w:rPr>
      </w:pPr>
      <w:r w:rsidRPr="00DD0F62">
        <w:rPr>
          <w:rStyle w:val="Refdenotaalpie"/>
          <w:rFonts w:ascii="Ebrima" w:hAnsi="Ebrima"/>
          <w:sz w:val="12"/>
          <w:szCs w:val="12"/>
        </w:rPr>
        <w:footnoteRef/>
      </w:r>
      <w:r w:rsidRPr="00DD0F62">
        <w:rPr>
          <w:rFonts w:ascii="Ebrima" w:hAnsi="Ebrima"/>
          <w:sz w:val="12"/>
          <w:szCs w:val="12"/>
        </w:rPr>
        <w:t xml:space="preserve"> En </w:t>
      </w:r>
      <w:proofErr w:type="spellStart"/>
      <w:proofErr w:type="gramStart"/>
      <w:r w:rsidRPr="00DD0F62">
        <w:rPr>
          <w:rFonts w:ascii="Ebrima" w:hAnsi="Ebrima"/>
          <w:sz w:val="12"/>
          <w:szCs w:val="12"/>
        </w:rPr>
        <w:t>este</w:t>
      </w:r>
      <w:proofErr w:type="spellEnd"/>
      <w:proofErr w:type="gramEnd"/>
      <w:r w:rsidRPr="00DD0F62">
        <w:rPr>
          <w:rFonts w:ascii="Ebrima" w:hAnsi="Ebrima"/>
          <w:sz w:val="12"/>
          <w:szCs w:val="12"/>
        </w:rPr>
        <w:t xml:space="preserve"> </w:t>
      </w:r>
      <w:proofErr w:type="spellStart"/>
      <w:r w:rsidRPr="00DD0F62">
        <w:rPr>
          <w:rFonts w:ascii="Ebrima" w:hAnsi="Ebrima"/>
          <w:sz w:val="12"/>
          <w:szCs w:val="12"/>
        </w:rPr>
        <w:t>denominador</w:t>
      </w:r>
      <w:proofErr w:type="spellEnd"/>
      <w:r w:rsidRPr="00DD0F62">
        <w:rPr>
          <w:rFonts w:ascii="Ebrima" w:hAnsi="Ebrima"/>
          <w:sz w:val="12"/>
          <w:szCs w:val="12"/>
        </w:rPr>
        <w:t xml:space="preserve"> se </w:t>
      </w:r>
      <w:proofErr w:type="spellStart"/>
      <w:r w:rsidRPr="00DD0F62">
        <w:rPr>
          <w:rFonts w:ascii="Ebrima" w:hAnsi="Ebrima"/>
          <w:sz w:val="12"/>
          <w:szCs w:val="12"/>
        </w:rPr>
        <w:t>contabilizan</w:t>
      </w:r>
      <w:proofErr w:type="spellEnd"/>
      <w:r w:rsidRPr="00DD0F62">
        <w:rPr>
          <w:rFonts w:ascii="Ebrima" w:hAnsi="Ebrima"/>
          <w:sz w:val="12"/>
          <w:szCs w:val="12"/>
        </w:rPr>
        <w:t xml:space="preserve"> </w:t>
      </w:r>
      <w:proofErr w:type="spellStart"/>
      <w:r w:rsidRPr="00DD0F62">
        <w:rPr>
          <w:rFonts w:ascii="Ebrima" w:hAnsi="Ebrima"/>
          <w:sz w:val="12"/>
          <w:szCs w:val="12"/>
        </w:rPr>
        <w:t>los</w:t>
      </w:r>
      <w:proofErr w:type="spellEnd"/>
      <w:r w:rsidRPr="00DD0F62">
        <w:rPr>
          <w:rFonts w:ascii="Ebrima" w:hAnsi="Ebrima"/>
          <w:sz w:val="12"/>
          <w:szCs w:val="12"/>
        </w:rPr>
        <w:t xml:space="preserve"> </w:t>
      </w:r>
      <w:proofErr w:type="spellStart"/>
      <w:r w:rsidRPr="00DD0F62">
        <w:rPr>
          <w:rFonts w:ascii="Ebrima" w:hAnsi="Ebrima"/>
          <w:sz w:val="12"/>
          <w:szCs w:val="12"/>
        </w:rPr>
        <w:t>proyectos</w:t>
      </w:r>
      <w:proofErr w:type="spellEnd"/>
      <w:r w:rsidRPr="00DD0F62">
        <w:rPr>
          <w:rFonts w:ascii="Ebrima" w:hAnsi="Ebrima"/>
          <w:sz w:val="12"/>
          <w:szCs w:val="12"/>
        </w:rPr>
        <w:t xml:space="preserve"> de </w:t>
      </w:r>
      <w:proofErr w:type="spellStart"/>
      <w:r w:rsidRPr="00DD0F62">
        <w:rPr>
          <w:rFonts w:ascii="Ebrima" w:hAnsi="Ebrima"/>
          <w:sz w:val="12"/>
          <w:szCs w:val="12"/>
        </w:rPr>
        <w:t>investigación</w:t>
      </w:r>
      <w:proofErr w:type="spellEnd"/>
      <w:r w:rsidRPr="00DD0F62">
        <w:rPr>
          <w:rFonts w:ascii="Ebrima" w:hAnsi="Ebrima"/>
          <w:sz w:val="12"/>
          <w:szCs w:val="12"/>
        </w:rPr>
        <w:t xml:space="preserve"> </w:t>
      </w:r>
      <w:proofErr w:type="spellStart"/>
      <w:r w:rsidRPr="00DD0F62">
        <w:rPr>
          <w:rFonts w:ascii="Ebrima" w:hAnsi="Ebrima"/>
          <w:sz w:val="12"/>
          <w:szCs w:val="12"/>
        </w:rPr>
        <w:t>dirigidos</w:t>
      </w:r>
      <w:proofErr w:type="spellEnd"/>
      <w:r w:rsidRPr="00DD0F62">
        <w:rPr>
          <w:rFonts w:ascii="Ebrima" w:hAnsi="Ebrima"/>
          <w:sz w:val="12"/>
          <w:szCs w:val="12"/>
        </w:rPr>
        <w:t xml:space="preserve"> </w:t>
      </w:r>
      <w:proofErr w:type="spellStart"/>
      <w:r w:rsidRPr="00DD0F62">
        <w:rPr>
          <w:rFonts w:ascii="Ebrima" w:hAnsi="Ebrima"/>
          <w:sz w:val="12"/>
          <w:szCs w:val="12"/>
        </w:rPr>
        <w:t>por</w:t>
      </w:r>
      <w:proofErr w:type="spellEnd"/>
      <w:r w:rsidRPr="00DD0F62">
        <w:rPr>
          <w:rFonts w:ascii="Ebrima" w:hAnsi="Ebrima"/>
          <w:sz w:val="12"/>
          <w:szCs w:val="12"/>
        </w:rPr>
        <w:t xml:space="preserve"> </w:t>
      </w:r>
      <w:proofErr w:type="spellStart"/>
      <w:r w:rsidRPr="00DD0F62">
        <w:rPr>
          <w:rFonts w:ascii="Ebrima" w:hAnsi="Ebrima"/>
          <w:sz w:val="12"/>
          <w:szCs w:val="12"/>
        </w:rPr>
        <w:t>profesores-investigadores</w:t>
      </w:r>
      <w:proofErr w:type="spellEnd"/>
      <w:r w:rsidRPr="00DD0F62">
        <w:rPr>
          <w:rFonts w:ascii="Ebrima" w:hAnsi="Ebrima"/>
          <w:sz w:val="12"/>
          <w:szCs w:val="12"/>
        </w:rPr>
        <w:t xml:space="preserve"> con </w:t>
      </w:r>
      <w:proofErr w:type="spellStart"/>
      <w:r w:rsidRPr="00DD0F62">
        <w:rPr>
          <w:rFonts w:ascii="Ebrima" w:hAnsi="Ebrima"/>
          <w:sz w:val="12"/>
          <w:szCs w:val="12"/>
        </w:rPr>
        <w:t>categoría</w:t>
      </w:r>
      <w:proofErr w:type="spellEnd"/>
      <w:r w:rsidRPr="00DD0F62">
        <w:rPr>
          <w:rFonts w:ascii="Ebrima" w:hAnsi="Ebrima"/>
          <w:sz w:val="12"/>
          <w:szCs w:val="12"/>
        </w:rPr>
        <w:t xml:space="preserve"> Titular.</w:t>
      </w:r>
    </w:p>
  </w:footnote>
  <w:footnote w:id="10">
    <w:p w:rsidR="00934FE9" w:rsidRPr="00DD0F62" w:rsidRDefault="00934FE9" w:rsidP="00934FE9">
      <w:pPr>
        <w:pStyle w:val="Textonotapie"/>
        <w:rPr>
          <w:rFonts w:ascii="Ebrima" w:hAnsi="Ebrima"/>
          <w:sz w:val="12"/>
          <w:szCs w:val="12"/>
          <w:lang w:val="es-MX"/>
        </w:rPr>
      </w:pPr>
      <w:r w:rsidRPr="00DD0F62">
        <w:rPr>
          <w:rStyle w:val="Refdenotaalpie"/>
          <w:rFonts w:ascii="Ebrima" w:hAnsi="Ebrima"/>
          <w:sz w:val="12"/>
          <w:szCs w:val="12"/>
        </w:rPr>
        <w:footnoteRef/>
      </w:r>
      <w:r w:rsidRPr="00DD0F62">
        <w:rPr>
          <w:rFonts w:ascii="Ebrima" w:hAnsi="Ebrima"/>
          <w:sz w:val="12"/>
          <w:szCs w:val="12"/>
        </w:rPr>
        <w:t xml:space="preserve"> </w:t>
      </w:r>
      <w:proofErr w:type="spellStart"/>
      <w:r w:rsidRPr="00DD0F62">
        <w:rPr>
          <w:rFonts w:ascii="Ebrima" w:hAnsi="Ebrima"/>
          <w:sz w:val="12"/>
          <w:szCs w:val="12"/>
        </w:rPr>
        <w:t>Cifra</w:t>
      </w:r>
      <w:proofErr w:type="spellEnd"/>
      <w:r w:rsidRPr="00DD0F62">
        <w:rPr>
          <w:rFonts w:ascii="Ebrima" w:hAnsi="Ebrima"/>
          <w:sz w:val="12"/>
          <w:szCs w:val="12"/>
        </w:rPr>
        <w:t xml:space="preserve"> </w:t>
      </w:r>
      <w:proofErr w:type="spellStart"/>
      <w:r w:rsidRPr="00DD0F62">
        <w:rPr>
          <w:rFonts w:ascii="Ebrima" w:hAnsi="Ebrima"/>
          <w:sz w:val="12"/>
          <w:szCs w:val="12"/>
        </w:rPr>
        <w:t>reportada</w:t>
      </w:r>
      <w:proofErr w:type="spellEnd"/>
      <w:r w:rsidRPr="00DD0F62">
        <w:rPr>
          <w:rFonts w:ascii="Ebrima" w:hAnsi="Ebrima"/>
          <w:sz w:val="12"/>
          <w:szCs w:val="12"/>
        </w:rPr>
        <w:t xml:space="preserve"> </w:t>
      </w:r>
      <w:proofErr w:type="spellStart"/>
      <w:r w:rsidRPr="00DD0F62">
        <w:rPr>
          <w:rFonts w:ascii="Ebrima" w:hAnsi="Ebrima"/>
          <w:sz w:val="12"/>
          <w:szCs w:val="12"/>
        </w:rPr>
        <w:t>por</w:t>
      </w:r>
      <w:proofErr w:type="spellEnd"/>
      <w:r w:rsidRPr="00DD0F62">
        <w:rPr>
          <w:rFonts w:ascii="Ebrima" w:hAnsi="Ebrima"/>
          <w:sz w:val="12"/>
          <w:szCs w:val="12"/>
        </w:rPr>
        <w:t xml:space="preserve"> la Dirección de Vinculación</w:t>
      </w:r>
    </w:p>
  </w:footnote>
  <w:footnote w:id="11">
    <w:p w:rsidR="00934FE9" w:rsidRPr="002F48BA" w:rsidRDefault="00934FE9" w:rsidP="00934FE9">
      <w:pPr>
        <w:pStyle w:val="Textonotapie"/>
        <w:rPr>
          <w:lang w:val="es-MX"/>
        </w:rPr>
      </w:pPr>
      <w:r w:rsidRPr="00DD0F62">
        <w:rPr>
          <w:rStyle w:val="Refdenotaalpie"/>
          <w:rFonts w:ascii="Ebrima" w:hAnsi="Ebrima"/>
          <w:sz w:val="12"/>
          <w:szCs w:val="12"/>
        </w:rPr>
        <w:footnoteRef/>
      </w:r>
      <w:r w:rsidRPr="00DD0F62">
        <w:rPr>
          <w:rFonts w:ascii="Ebrima" w:hAnsi="Ebrima"/>
          <w:sz w:val="12"/>
          <w:szCs w:val="12"/>
        </w:rPr>
        <w:t xml:space="preserve"> </w:t>
      </w:r>
      <w:proofErr w:type="spellStart"/>
      <w:r w:rsidRPr="00DD0F62">
        <w:rPr>
          <w:rFonts w:ascii="Ebrima" w:hAnsi="Ebrima"/>
          <w:sz w:val="12"/>
          <w:szCs w:val="12"/>
        </w:rPr>
        <w:t>Cifra</w:t>
      </w:r>
      <w:proofErr w:type="spellEnd"/>
      <w:r w:rsidRPr="00DD0F62">
        <w:rPr>
          <w:rFonts w:ascii="Ebrima" w:hAnsi="Ebrima"/>
          <w:sz w:val="12"/>
          <w:szCs w:val="12"/>
        </w:rPr>
        <w:t xml:space="preserve"> </w:t>
      </w:r>
      <w:proofErr w:type="spellStart"/>
      <w:r w:rsidRPr="00DD0F62">
        <w:rPr>
          <w:rFonts w:ascii="Ebrima" w:hAnsi="Ebrima"/>
          <w:sz w:val="12"/>
          <w:szCs w:val="12"/>
        </w:rPr>
        <w:t>reportada</w:t>
      </w:r>
      <w:proofErr w:type="spellEnd"/>
      <w:r w:rsidRPr="00DD0F62">
        <w:rPr>
          <w:rFonts w:ascii="Ebrima" w:hAnsi="Ebrima"/>
          <w:sz w:val="12"/>
          <w:szCs w:val="12"/>
        </w:rPr>
        <w:t xml:space="preserve"> </w:t>
      </w:r>
      <w:proofErr w:type="spellStart"/>
      <w:r w:rsidRPr="00DD0F62">
        <w:rPr>
          <w:rFonts w:ascii="Ebrima" w:hAnsi="Ebrima"/>
          <w:sz w:val="12"/>
          <w:szCs w:val="12"/>
        </w:rPr>
        <w:t>por</w:t>
      </w:r>
      <w:proofErr w:type="spellEnd"/>
      <w:r w:rsidRPr="00DD0F62">
        <w:rPr>
          <w:rFonts w:ascii="Ebrima" w:hAnsi="Ebrima"/>
          <w:sz w:val="12"/>
          <w:szCs w:val="12"/>
        </w:rPr>
        <w:t xml:space="preserve"> el </w:t>
      </w:r>
      <w:proofErr w:type="spellStart"/>
      <w:r w:rsidRPr="00DD0F62">
        <w:rPr>
          <w:rFonts w:ascii="Ebrima" w:hAnsi="Ebrima"/>
          <w:sz w:val="12"/>
          <w:szCs w:val="12"/>
        </w:rPr>
        <w:t>Departamento</w:t>
      </w:r>
      <w:proofErr w:type="spellEnd"/>
      <w:r w:rsidRPr="00DD0F62">
        <w:rPr>
          <w:rFonts w:ascii="Ebrima" w:hAnsi="Ebrima"/>
          <w:sz w:val="12"/>
          <w:szCs w:val="12"/>
        </w:rPr>
        <w:t xml:space="preserve"> de </w:t>
      </w:r>
      <w:proofErr w:type="spellStart"/>
      <w:r w:rsidRPr="00DD0F62">
        <w:rPr>
          <w:rFonts w:ascii="Ebrima" w:hAnsi="Ebrima"/>
          <w:sz w:val="12"/>
          <w:szCs w:val="12"/>
        </w:rPr>
        <w:t>Planeación</w:t>
      </w:r>
      <w:proofErr w:type="spellEnd"/>
      <w:r w:rsidRPr="00DD0F62">
        <w:rPr>
          <w:rFonts w:ascii="Ebrima" w:hAnsi="Ebrima"/>
          <w:sz w:val="12"/>
          <w:szCs w:val="12"/>
        </w:rPr>
        <w:t xml:space="preserve">, </w:t>
      </w:r>
      <w:proofErr w:type="spellStart"/>
      <w:r w:rsidRPr="00DD0F62">
        <w:rPr>
          <w:rFonts w:ascii="Ebrima" w:hAnsi="Ebrima"/>
          <w:sz w:val="12"/>
          <w:szCs w:val="12"/>
        </w:rPr>
        <w:t>Programación</w:t>
      </w:r>
      <w:proofErr w:type="spellEnd"/>
      <w:r w:rsidRPr="00DD0F62">
        <w:rPr>
          <w:rFonts w:ascii="Ebrima" w:hAnsi="Ebrima"/>
          <w:sz w:val="12"/>
          <w:szCs w:val="12"/>
        </w:rPr>
        <w:t xml:space="preserve"> y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8562E5" w:rsidTr="00171AD3">
      <w:tc>
        <w:tcPr>
          <w:tcW w:w="2942" w:type="dxa"/>
        </w:tcPr>
        <w:p w:rsidR="008562E5" w:rsidRDefault="008562E5" w:rsidP="008562E5">
          <w:pPr>
            <w:pStyle w:val="Encabezado"/>
            <w:rPr>
              <w:lang w:val="es-MX"/>
            </w:rPr>
          </w:pPr>
          <w:r>
            <w:rPr>
              <w:noProof/>
              <w:lang w:val="es-MX" w:eastAsia="es-MX"/>
            </w:rPr>
            <w:drawing>
              <wp:inline distT="0" distB="0" distL="0" distR="0" wp14:anchorId="488D65B5" wp14:editId="73839C81">
                <wp:extent cx="763599" cy="262128"/>
                <wp:effectExtent l="0" t="0" r="0" b="5080"/>
                <wp:docPr id="3" name="Imagen 3" descr="Resultado de imagen para logo 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ogo 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467" cy="278904"/>
                        </a:xfrm>
                        <a:prstGeom prst="rect">
                          <a:avLst/>
                        </a:prstGeom>
                        <a:noFill/>
                        <a:ln>
                          <a:noFill/>
                        </a:ln>
                      </pic:spPr>
                    </pic:pic>
                  </a:graphicData>
                </a:graphic>
              </wp:inline>
            </w:drawing>
          </w:r>
        </w:p>
      </w:tc>
      <w:tc>
        <w:tcPr>
          <w:tcW w:w="2943" w:type="dxa"/>
        </w:tcPr>
        <w:p w:rsidR="008562E5" w:rsidRDefault="008562E5" w:rsidP="008562E5">
          <w:pPr>
            <w:pStyle w:val="Encabezado"/>
            <w:rPr>
              <w:lang w:val="es-MX"/>
            </w:rPr>
          </w:pPr>
        </w:p>
      </w:tc>
      <w:tc>
        <w:tcPr>
          <w:tcW w:w="2943" w:type="dxa"/>
        </w:tcPr>
        <w:p w:rsidR="008562E5" w:rsidRDefault="008562E5" w:rsidP="008562E5">
          <w:pPr>
            <w:pStyle w:val="Encabezado"/>
            <w:jc w:val="right"/>
            <w:rPr>
              <w:lang w:val="es-MX"/>
            </w:rPr>
          </w:pPr>
          <w:r>
            <w:rPr>
              <w:noProof/>
              <w:lang w:val="es-MX" w:eastAsia="es-MX"/>
            </w:rPr>
            <w:drawing>
              <wp:inline distT="0" distB="0" distL="0" distR="0" wp14:anchorId="1B17F335" wp14:editId="00D9F2ED">
                <wp:extent cx="738554" cy="253532"/>
                <wp:effectExtent l="0" t="0" r="4445" b="0"/>
                <wp:docPr id="2" name="Imagen 2" descr="Resultado de imagen para logo se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sego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340" cy="273712"/>
                        </a:xfrm>
                        <a:prstGeom prst="rect">
                          <a:avLst/>
                        </a:prstGeom>
                        <a:noFill/>
                        <a:ln>
                          <a:noFill/>
                        </a:ln>
                      </pic:spPr>
                    </pic:pic>
                  </a:graphicData>
                </a:graphic>
              </wp:inline>
            </w:drawing>
          </w:r>
        </w:p>
      </w:tc>
    </w:tr>
  </w:tbl>
  <w:p w:rsidR="00AC315B" w:rsidRPr="00AC315B" w:rsidRDefault="00AC315B">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9703C"/>
    <w:multiLevelType w:val="hybridMultilevel"/>
    <w:tmpl w:val="F26CA3B0"/>
    <w:lvl w:ilvl="0" w:tplc="A290F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3F"/>
    <w:rsid w:val="00080E4E"/>
    <w:rsid w:val="00091F02"/>
    <w:rsid w:val="000C1D4F"/>
    <w:rsid w:val="000C6541"/>
    <w:rsid w:val="003362D4"/>
    <w:rsid w:val="0037744E"/>
    <w:rsid w:val="004549C8"/>
    <w:rsid w:val="004650ED"/>
    <w:rsid w:val="004845E3"/>
    <w:rsid w:val="004B765F"/>
    <w:rsid w:val="00520810"/>
    <w:rsid w:val="00545539"/>
    <w:rsid w:val="005C339F"/>
    <w:rsid w:val="00643120"/>
    <w:rsid w:val="00680E20"/>
    <w:rsid w:val="006C3C47"/>
    <w:rsid w:val="00792105"/>
    <w:rsid w:val="008562E5"/>
    <w:rsid w:val="00862712"/>
    <w:rsid w:val="008A6B6D"/>
    <w:rsid w:val="00934FE9"/>
    <w:rsid w:val="009824A0"/>
    <w:rsid w:val="009F55D7"/>
    <w:rsid w:val="00A234DC"/>
    <w:rsid w:val="00A651DF"/>
    <w:rsid w:val="00A710EB"/>
    <w:rsid w:val="00A812DF"/>
    <w:rsid w:val="00A9573F"/>
    <w:rsid w:val="00AC315B"/>
    <w:rsid w:val="00B22E0A"/>
    <w:rsid w:val="00B67499"/>
    <w:rsid w:val="00BD1595"/>
    <w:rsid w:val="00C9517F"/>
    <w:rsid w:val="00CC5FE6"/>
    <w:rsid w:val="00D66202"/>
    <w:rsid w:val="00DD4762"/>
    <w:rsid w:val="00DE18B5"/>
    <w:rsid w:val="00DE67AA"/>
    <w:rsid w:val="00FC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932B"/>
  <w15:chartTrackingRefBased/>
  <w15:docId w15:val="{0401C526-6DA9-447A-9915-313C5379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C31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339F"/>
    <w:pPr>
      <w:ind w:left="720"/>
      <w:contextualSpacing/>
    </w:pPr>
  </w:style>
  <w:style w:type="paragraph" w:styleId="Textonotapie">
    <w:name w:val="footnote text"/>
    <w:basedOn w:val="Normal"/>
    <w:link w:val="TextonotapieCar"/>
    <w:uiPriority w:val="99"/>
    <w:unhideWhenUsed/>
    <w:rsid w:val="00AC315B"/>
    <w:pPr>
      <w:spacing w:after="0" w:line="240" w:lineRule="auto"/>
    </w:pPr>
    <w:rPr>
      <w:sz w:val="20"/>
      <w:szCs w:val="20"/>
    </w:rPr>
  </w:style>
  <w:style w:type="character" w:customStyle="1" w:styleId="TextonotapieCar">
    <w:name w:val="Texto nota pie Car"/>
    <w:basedOn w:val="Fuentedeprrafopredeter"/>
    <w:link w:val="Textonotapie"/>
    <w:uiPriority w:val="99"/>
    <w:rsid w:val="00AC315B"/>
    <w:rPr>
      <w:sz w:val="20"/>
      <w:szCs w:val="20"/>
    </w:rPr>
  </w:style>
  <w:style w:type="character" w:styleId="Refdenotaalpie">
    <w:name w:val="footnote reference"/>
    <w:basedOn w:val="Fuentedeprrafopredeter"/>
    <w:uiPriority w:val="99"/>
    <w:unhideWhenUsed/>
    <w:rsid w:val="00AC315B"/>
    <w:rPr>
      <w:vertAlign w:val="superscript"/>
    </w:rPr>
  </w:style>
  <w:style w:type="character" w:customStyle="1" w:styleId="Ttulo1Car">
    <w:name w:val="Título 1 Car"/>
    <w:basedOn w:val="Fuentedeprrafopredeter"/>
    <w:link w:val="Ttulo1"/>
    <w:uiPriority w:val="9"/>
    <w:rsid w:val="00AC315B"/>
    <w:rPr>
      <w:rFonts w:ascii="Times New Roman" w:eastAsia="Times New Roman" w:hAnsi="Times New Roman" w:cs="Times New Roman"/>
      <w:b/>
      <w:bCs/>
      <w:kern w:val="36"/>
      <w:sz w:val="48"/>
      <w:szCs w:val="48"/>
    </w:rPr>
  </w:style>
  <w:style w:type="paragraph" w:styleId="Encabezado">
    <w:name w:val="header"/>
    <w:basedOn w:val="Normal"/>
    <w:link w:val="EncabezadoCar"/>
    <w:uiPriority w:val="99"/>
    <w:unhideWhenUsed/>
    <w:rsid w:val="00AC3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15B"/>
  </w:style>
  <w:style w:type="paragraph" w:styleId="Piedepgina">
    <w:name w:val="footer"/>
    <w:basedOn w:val="Normal"/>
    <w:link w:val="PiedepginaCar"/>
    <w:uiPriority w:val="99"/>
    <w:unhideWhenUsed/>
    <w:rsid w:val="00AC3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15B"/>
  </w:style>
  <w:style w:type="paragraph" w:styleId="Textodeglobo">
    <w:name w:val="Balloon Text"/>
    <w:basedOn w:val="Normal"/>
    <w:link w:val="TextodegloboCar"/>
    <w:uiPriority w:val="99"/>
    <w:semiHidden/>
    <w:unhideWhenUsed/>
    <w:rsid w:val="00BD15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595"/>
    <w:rPr>
      <w:rFonts w:ascii="Segoe UI" w:hAnsi="Segoe UI" w:cs="Segoe UI"/>
      <w:sz w:val="18"/>
      <w:szCs w:val="18"/>
    </w:rPr>
  </w:style>
  <w:style w:type="table" w:customStyle="1" w:styleId="Tablanormal21">
    <w:name w:val="Tabla normal 21"/>
    <w:basedOn w:val="Tablanormal"/>
    <w:uiPriority w:val="42"/>
    <w:rsid w:val="00934FE9"/>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41293">
      <w:bodyDiv w:val="1"/>
      <w:marLeft w:val="0"/>
      <w:marRight w:val="0"/>
      <w:marTop w:val="0"/>
      <w:marBottom w:val="0"/>
      <w:divBdr>
        <w:top w:val="none" w:sz="0" w:space="0" w:color="auto"/>
        <w:left w:val="none" w:sz="0" w:space="0" w:color="auto"/>
        <w:bottom w:val="none" w:sz="0" w:space="0" w:color="auto"/>
        <w:right w:val="none" w:sz="0" w:space="0" w:color="auto"/>
      </w:divBdr>
      <w:divsChild>
        <w:div w:id="1203245415">
          <w:marLeft w:val="0"/>
          <w:marRight w:val="0"/>
          <w:marTop w:val="0"/>
          <w:marBottom w:val="101"/>
          <w:divBdr>
            <w:top w:val="none" w:sz="0" w:space="0" w:color="auto"/>
            <w:left w:val="none" w:sz="0" w:space="0" w:color="auto"/>
            <w:bottom w:val="none" w:sz="0" w:space="0" w:color="auto"/>
            <w:right w:val="none" w:sz="0" w:space="0" w:color="auto"/>
          </w:divBdr>
        </w:div>
        <w:div w:id="987635548">
          <w:marLeft w:val="288"/>
          <w:marRight w:val="0"/>
          <w:marTop w:val="0"/>
          <w:marBottom w:val="101"/>
          <w:divBdr>
            <w:top w:val="none" w:sz="0" w:space="0" w:color="auto"/>
            <w:left w:val="none" w:sz="0" w:space="0" w:color="auto"/>
            <w:bottom w:val="none" w:sz="0" w:space="0" w:color="auto"/>
            <w:right w:val="none" w:sz="0" w:space="0" w:color="auto"/>
          </w:divBdr>
        </w:div>
        <w:div w:id="464466278">
          <w:marLeft w:val="288"/>
          <w:marRight w:val="0"/>
          <w:marTop w:val="0"/>
          <w:marBottom w:val="101"/>
          <w:divBdr>
            <w:top w:val="none" w:sz="0" w:space="0" w:color="auto"/>
            <w:left w:val="none" w:sz="0" w:space="0" w:color="auto"/>
            <w:bottom w:val="none" w:sz="0" w:space="0" w:color="auto"/>
            <w:right w:val="none" w:sz="0" w:space="0" w:color="auto"/>
          </w:divBdr>
        </w:div>
        <w:div w:id="532381005">
          <w:marLeft w:val="288"/>
          <w:marRight w:val="0"/>
          <w:marTop w:val="0"/>
          <w:marBottom w:val="101"/>
          <w:divBdr>
            <w:top w:val="none" w:sz="0" w:space="0" w:color="auto"/>
            <w:left w:val="none" w:sz="0" w:space="0" w:color="auto"/>
            <w:bottom w:val="none" w:sz="0" w:space="0" w:color="auto"/>
            <w:right w:val="none" w:sz="0" w:space="0" w:color="auto"/>
          </w:divBdr>
        </w:div>
        <w:div w:id="847252812">
          <w:marLeft w:val="288"/>
          <w:marRight w:val="0"/>
          <w:marTop w:val="0"/>
          <w:marBottom w:val="101"/>
          <w:divBdr>
            <w:top w:val="none" w:sz="0" w:space="0" w:color="auto"/>
            <w:left w:val="none" w:sz="0" w:space="0" w:color="auto"/>
            <w:bottom w:val="none" w:sz="0" w:space="0" w:color="auto"/>
            <w:right w:val="none" w:sz="0" w:space="0" w:color="auto"/>
          </w:divBdr>
        </w:div>
      </w:divsChild>
    </w:div>
    <w:div w:id="1191190874">
      <w:bodyDiv w:val="1"/>
      <w:marLeft w:val="0"/>
      <w:marRight w:val="0"/>
      <w:marTop w:val="0"/>
      <w:marBottom w:val="0"/>
      <w:divBdr>
        <w:top w:val="none" w:sz="0" w:space="0" w:color="auto"/>
        <w:left w:val="none" w:sz="0" w:space="0" w:color="auto"/>
        <w:bottom w:val="none" w:sz="0" w:space="0" w:color="auto"/>
        <w:right w:val="none" w:sz="0" w:space="0" w:color="auto"/>
      </w:divBdr>
    </w:div>
    <w:div w:id="16230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F7877B71D234ABB69FD4CCB5AC5C1" ma:contentTypeVersion="0" ma:contentTypeDescription="Create a new document." ma:contentTypeScope="" ma:versionID="13eaf6aa2f8f3cdb0980e2a27531c2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9761D-794B-4F69-9D1C-40BBCFA894A4}"/>
</file>

<file path=customXml/itemProps2.xml><?xml version="1.0" encoding="utf-8"?>
<ds:datastoreItem xmlns:ds="http://schemas.openxmlformats.org/officeDocument/2006/customXml" ds:itemID="{0667BD25-9A84-404F-9255-8693A9CCC43D}"/>
</file>

<file path=customXml/itemProps3.xml><?xml version="1.0" encoding="utf-8"?>
<ds:datastoreItem xmlns:ds="http://schemas.openxmlformats.org/officeDocument/2006/customXml" ds:itemID="{FBF12F1B-1737-4CE4-B539-254B38E1C9DF}"/>
</file>

<file path=customXml/itemProps4.xml><?xml version="1.0" encoding="utf-8"?>
<ds:datastoreItem xmlns:ds="http://schemas.openxmlformats.org/officeDocument/2006/customXml" ds:itemID="{1360B301-5E08-42A3-B613-F52B02E69701}"/>
</file>

<file path=docProps/app.xml><?xml version="1.0" encoding="utf-8"?>
<Properties xmlns="http://schemas.openxmlformats.org/officeDocument/2006/extended-properties" xmlns:vt="http://schemas.openxmlformats.org/officeDocument/2006/docPropsVTypes">
  <Template>Normal</Template>
  <TotalTime>306</TotalTime>
  <Pages>5</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UPAGCI</dc:creator>
  <cp:keywords/>
  <dc:description/>
  <cp:lastModifiedBy>Pasos Pérez Daniel Alejandro</cp:lastModifiedBy>
  <cp:revision>19</cp:revision>
  <cp:lastPrinted>2018-10-12T15:40:00Z</cp:lastPrinted>
  <dcterms:created xsi:type="dcterms:W3CDTF">2018-10-10T23:27:00Z</dcterms:created>
  <dcterms:modified xsi:type="dcterms:W3CDTF">2018-10-26T18:46:00Z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0x010100D4AF7877B71D234ABB69FD4CCB5AC5C1</vt:lpwstr>
  </property>
</Properties>
</file>