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429" w:rsidRDefault="005F0429" w:rsidP="005F0429">
      <w:pPr>
        <w:tabs>
          <w:tab w:val="left" w:pos="993"/>
          <w:tab w:val="left" w:pos="9072"/>
        </w:tabs>
        <w:ind w:right="49"/>
        <w:jc w:val="both"/>
        <w:rPr>
          <w:rFonts w:ascii="Arial" w:eastAsia="Arial" w:hAnsi="Arial" w:cs="Arial"/>
          <w:b/>
          <w:color w:val="49494B"/>
          <w:w w:val="105"/>
          <w:sz w:val="23"/>
          <w:szCs w:val="23"/>
        </w:rPr>
      </w:pPr>
    </w:p>
    <w:p w:rsidR="005F0429" w:rsidRDefault="005F0429" w:rsidP="005F0429">
      <w:pPr>
        <w:jc w:val="center"/>
        <w:rPr>
          <w:rFonts w:ascii="Arial" w:hAnsi="Arial" w:cs="Arial"/>
          <w:b/>
          <w:sz w:val="28"/>
          <w:szCs w:val="28"/>
        </w:rPr>
      </w:pPr>
    </w:p>
    <w:p w:rsidR="005F0429" w:rsidRDefault="005F0429" w:rsidP="005F0429">
      <w:pPr>
        <w:jc w:val="center"/>
        <w:rPr>
          <w:rFonts w:ascii="Arial" w:hAnsi="Arial" w:cs="Arial"/>
          <w:b/>
          <w:sz w:val="28"/>
          <w:szCs w:val="28"/>
        </w:rPr>
      </w:pPr>
    </w:p>
    <w:p w:rsidR="005F0429" w:rsidRDefault="005F0429" w:rsidP="005F0429">
      <w:pPr>
        <w:jc w:val="center"/>
        <w:rPr>
          <w:rFonts w:ascii="Arial" w:hAnsi="Arial" w:cs="Arial"/>
          <w:b/>
          <w:sz w:val="28"/>
          <w:szCs w:val="28"/>
        </w:rPr>
      </w:pPr>
    </w:p>
    <w:p w:rsidR="005F0429" w:rsidRDefault="005F0429" w:rsidP="005F0429">
      <w:pPr>
        <w:jc w:val="center"/>
        <w:rPr>
          <w:rFonts w:ascii="Arial" w:hAnsi="Arial" w:cs="Arial"/>
          <w:b/>
          <w:sz w:val="28"/>
          <w:szCs w:val="28"/>
        </w:rPr>
      </w:pPr>
    </w:p>
    <w:p w:rsidR="00D378B5" w:rsidRDefault="00D378B5" w:rsidP="00D378B5">
      <w:pPr>
        <w:jc w:val="center"/>
        <w:rPr>
          <w:rFonts w:ascii="Arial" w:hAnsi="Arial" w:cs="Arial"/>
          <w:b/>
          <w:sz w:val="20"/>
        </w:rPr>
      </w:pPr>
    </w:p>
    <w:p w:rsidR="00D378B5" w:rsidRDefault="00D378B5" w:rsidP="00D378B5">
      <w:pPr>
        <w:jc w:val="center"/>
        <w:rPr>
          <w:rFonts w:ascii="Arial" w:hAnsi="Arial" w:cs="Arial"/>
          <w:b/>
          <w:sz w:val="20"/>
        </w:rPr>
      </w:pPr>
    </w:p>
    <w:p w:rsidR="00D378B5" w:rsidRDefault="00D378B5" w:rsidP="00D378B5">
      <w:pPr>
        <w:jc w:val="center"/>
        <w:rPr>
          <w:rFonts w:ascii="Arial" w:hAnsi="Arial" w:cs="Arial"/>
          <w:b/>
          <w:sz w:val="20"/>
        </w:rPr>
      </w:pPr>
      <w:r>
        <w:rPr>
          <w:rFonts w:ascii="Arial" w:hAnsi="Arial" w:cs="Arial"/>
          <w:b/>
          <w:noProof/>
          <w:sz w:val="20"/>
          <w:lang w:val="es-MX" w:eastAsia="es-MX"/>
        </w:rPr>
        <w:drawing>
          <wp:anchor distT="0" distB="0" distL="114300" distR="114300" simplePos="0" relativeHeight="251659264" behindDoc="0" locked="0" layoutInCell="1" allowOverlap="1">
            <wp:simplePos x="0" y="0"/>
            <wp:positionH relativeFrom="character">
              <wp:align>center</wp:align>
            </wp:positionH>
            <wp:positionV relativeFrom="line">
              <wp:posOffset>-27305</wp:posOffset>
            </wp:positionV>
            <wp:extent cx="2139950" cy="190944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9950" cy="19094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378B5" w:rsidRDefault="00D378B5" w:rsidP="00D378B5">
      <w:pPr>
        <w:jc w:val="center"/>
        <w:rPr>
          <w:rFonts w:ascii="Arial" w:hAnsi="Arial" w:cs="Arial"/>
          <w:b/>
          <w:sz w:val="44"/>
        </w:rPr>
      </w:pPr>
    </w:p>
    <w:p w:rsidR="00D378B5" w:rsidRDefault="00D378B5" w:rsidP="00D378B5">
      <w:pPr>
        <w:jc w:val="center"/>
        <w:rPr>
          <w:rFonts w:ascii="Arial" w:hAnsi="Arial" w:cs="Arial"/>
          <w:b/>
          <w:sz w:val="44"/>
        </w:rPr>
      </w:pPr>
    </w:p>
    <w:p w:rsidR="00D378B5" w:rsidRDefault="00D378B5" w:rsidP="00D378B5">
      <w:pPr>
        <w:jc w:val="center"/>
        <w:rPr>
          <w:rFonts w:ascii="Arial" w:hAnsi="Arial" w:cs="Arial"/>
          <w:b/>
          <w:sz w:val="44"/>
        </w:rPr>
      </w:pPr>
    </w:p>
    <w:p w:rsidR="00D378B5" w:rsidRDefault="00D378B5" w:rsidP="00D378B5">
      <w:pPr>
        <w:jc w:val="center"/>
        <w:rPr>
          <w:rFonts w:ascii="Arial" w:hAnsi="Arial" w:cs="Arial"/>
          <w:b/>
          <w:sz w:val="44"/>
        </w:rPr>
      </w:pPr>
    </w:p>
    <w:p w:rsidR="00D378B5" w:rsidRDefault="00D378B5" w:rsidP="00D378B5">
      <w:pPr>
        <w:jc w:val="center"/>
        <w:rPr>
          <w:rFonts w:ascii="Arial" w:hAnsi="Arial" w:cs="Arial"/>
          <w:b/>
          <w:sz w:val="44"/>
        </w:rPr>
      </w:pPr>
    </w:p>
    <w:p w:rsidR="00D378B5" w:rsidRDefault="00D378B5" w:rsidP="00D378B5">
      <w:pPr>
        <w:jc w:val="center"/>
        <w:rPr>
          <w:rFonts w:ascii="Arial" w:hAnsi="Arial" w:cs="Arial"/>
          <w:b/>
          <w:sz w:val="44"/>
        </w:rPr>
      </w:pPr>
    </w:p>
    <w:p w:rsidR="00D378B5" w:rsidRDefault="00D378B5" w:rsidP="00D378B5">
      <w:pPr>
        <w:jc w:val="center"/>
        <w:rPr>
          <w:rFonts w:ascii="Arial" w:hAnsi="Arial" w:cs="Arial"/>
          <w:b/>
          <w:sz w:val="44"/>
        </w:rPr>
      </w:pPr>
    </w:p>
    <w:p w:rsidR="00D378B5" w:rsidRDefault="00D378B5" w:rsidP="00D378B5">
      <w:pPr>
        <w:jc w:val="center"/>
        <w:rPr>
          <w:rFonts w:ascii="Arial" w:hAnsi="Arial" w:cs="Arial"/>
          <w:b/>
          <w:sz w:val="44"/>
        </w:rPr>
      </w:pPr>
    </w:p>
    <w:p w:rsidR="00D378B5" w:rsidRDefault="00D378B5" w:rsidP="00D378B5">
      <w:pPr>
        <w:jc w:val="center"/>
        <w:rPr>
          <w:rFonts w:ascii="Arial" w:hAnsi="Arial" w:cs="Arial"/>
          <w:b/>
          <w:sz w:val="44"/>
        </w:rPr>
      </w:pPr>
      <w:r>
        <w:rPr>
          <w:rFonts w:ascii="Arial" w:hAnsi="Arial" w:cs="Arial"/>
          <w:b/>
          <w:sz w:val="44"/>
        </w:rPr>
        <w:t>Instituto de Investigaciones</w:t>
      </w:r>
    </w:p>
    <w:p w:rsidR="00D378B5" w:rsidRDefault="00D378B5" w:rsidP="00D378B5">
      <w:pPr>
        <w:jc w:val="center"/>
        <w:rPr>
          <w:rFonts w:ascii="Arial" w:hAnsi="Arial" w:cs="Arial"/>
          <w:b/>
          <w:sz w:val="44"/>
        </w:rPr>
      </w:pPr>
      <w:r>
        <w:rPr>
          <w:rFonts w:ascii="Arial" w:hAnsi="Arial" w:cs="Arial"/>
          <w:b/>
          <w:sz w:val="44"/>
        </w:rPr>
        <w:t>Dr. José María Luis Mora</w:t>
      </w:r>
    </w:p>
    <w:p w:rsidR="00D378B5" w:rsidRDefault="00D378B5" w:rsidP="00D378B5">
      <w:pPr>
        <w:jc w:val="center"/>
        <w:rPr>
          <w:rFonts w:ascii="Arial" w:hAnsi="Arial" w:cs="Arial"/>
          <w:b/>
          <w:sz w:val="44"/>
        </w:rPr>
      </w:pPr>
    </w:p>
    <w:p w:rsidR="00D378B5" w:rsidRDefault="00D378B5" w:rsidP="00D378B5">
      <w:pPr>
        <w:jc w:val="center"/>
        <w:rPr>
          <w:rFonts w:ascii="Arial" w:hAnsi="Arial" w:cs="Arial"/>
          <w:b/>
          <w:sz w:val="44"/>
        </w:rPr>
      </w:pPr>
    </w:p>
    <w:p w:rsidR="00D378B5" w:rsidRDefault="00D378B5" w:rsidP="00D378B5">
      <w:pPr>
        <w:jc w:val="center"/>
        <w:rPr>
          <w:rFonts w:ascii="Arial" w:hAnsi="Arial" w:cs="Arial"/>
          <w:b/>
          <w:sz w:val="44"/>
        </w:rPr>
      </w:pPr>
    </w:p>
    <w:p w:rsidR="00EC454E" w:rsidRDefault="00EC454E" w:rsidP="00D378B5">
      <w:pPr>
        <w:jc w:val="center"/>
        <w:rPr>
          <w:rFonts w:ascii="Arial" w:hAnsi="Arial" w:cs="Arial"/>
          <w:b/>
          <w:color w:val="FFFFFF"/>
          <w:sz w:val="44"/>
          <w:highlight w:val="darkRed"/>
        </w:rPr>
      </w:pPr>
      <w:r>
        <w:rPr>
          <w:rFonts w:ascii="Arial" w:hAnsi="Arial" w:cs="Arial"/>
          <w:b/>
          <w:color w:val="FFFFFF"/>
          <w:sz w:val="44"/>
          <w:highlight w:val="darkRed"/>
        </w:rPr>
        <w:t>Reglas de Organización</w:t>
      </w:r>
    </w:p>
    <w:p w:rsidR="00EC454E" w:rsidRDefault="00EC454E" w:rsidP="00D378B5">
      <w:pPr>
        <w:jc w:val="center"/>
        <w:rPr>
          <w:rFonts w:ascii="Arial" w:hAnsi="Arial" w:cs="Arial"/>
          <w:b/>
          <w:color w:val="FFFFFF"/>
          <w:sz w:val="44"/>
          <w:highlight w:val="darkRed"/>
        </w:rPr>
      </w:pPr>
    </w:p>
    <w:p w:rsidR="00D378B5" w:rsidRDefault="00EC454E" w:rsidP="00D378B5">
      <w:pPr>
        <w:jc w:val="center"/>
        <w:rPr>
          <w:rFonts w:ascii="Arial" w:hAnsi="Arial" w:cs="Arial"/>
          <w:b/>
          <w:sz w:val="44"/>
        </w:rPr>
      </w:pPr>
      <w:r>
        <w:rPr>
          <w:rFonts w:ascii="Arial" w:hAnsi="Arial" w:cs="Arial"/>
          <w:b/>
          <w:color w:val="FFFFFF"/>
          <w:sz w:val="44"/>
          <w:highlight w:val="darkRed"/>
        </w:rPr>
        <w:t>Comité Externo de Evaluación</w:t>
      </w:r>
      <w:r w:rsidR="00D378B5">
        <w:rPr>
          <w:rFonts w:ascii="Arial" w:hAnsi="Arial" w:cs="Arial"/>
          <w:b/>
          <w:color w:val="FFFFFF"/>
          <w:sz w:val="44"/>
          <w:highlight w:val="darkRed"/>
        </w:rPr>
        <w:t xml:space="preserve"> </w:t>
      </w:r>
    </w:p>
    <w:p w:rsidR="00D378B5" w:rsidRDefault="00D378B5" w:rsidP="00D378B5">
      <w:pPr>
        <w:jc w:val="center"/>
        <w:rPr>
          <w:rFonts w:ascii="Arial" w:hAnsi="Arial" w:cs="Arial"/>
          <w:b/>
          <w:sz w:val="44"/>
        </w:rPr>
      </w:pPr>
    </w:p>
    <w:p w:rsidR="00D378B5" w:rsidRDefault="00D378B5" w:rsidP="00D378B5">
      <w:pPr>
        <w:jc w:val="center"/>
        <w:rPr>
          <w:rFonts w:ascii="Arial" w:hAnsi="Arial" w:cs="Arial"/>
          <w:b/>
          <w:sz w:val="44"/>
        </w:rPr>
      </w:pPr>
    </w:p>
    <w:p w:rsidR="00AE01D1" w:rsidRDefault="00AE01D1" w:rsidP="00D378B5">
      <w:pPr>
        <w:jc w:val="center"/>
        <w:rPr>
          <w:rFonts w:ascii="Arial" w:hAnsi="Arial" w:cs="Arial"/>
          <w:b/>
          <w:sz w:val="44"/>
        </w:rPr>
      </w:pPr>
    </w:p>
    <w:p w:rsidR="0039693F" w:rsidRDefault="0039693F" w:rsidP="0039693F">
      <w:pPr>
        <w:rPr>
          <w:rFonts w:ascii="Arial" w:hAnsi="Arial" w:cs="Arial"/>
          <w:b/>
          <w:sz w:val="44"/>
        </w:rPr>
        <w:sectPr w:rsidR="0039693F" w:rsidSect="002564A0">
          <w:headerReference w:type="default" r:id="rId12"/>
          <w:footerReference w:type="default" r:id="rId13"/>
          <w:pgSz w:w="12240" w:h="15840"/>
          <w:pgMar w:top="709" w:right="1701" w:bottom="1417" w:left="1701" w:header="708" w:footer="708" w:gutter="0"/>
          <w:cols w:space="708"/>
          <w:docGrid w:linePitch="360"/>
        </w:sectPr>
      </w:pPr>
    </w:p>
    <w:p w:rsidR="00AE01D1" w:rsidRDefault="00AE01D1" w:rsidP="00AE01D1">
      <w:pPr>
        <w:pStyle w:val="Ttulo5"/>
      </w:pPr>
      <w:r>
        <w:lastRenderedPageBreak/>
        <w:t>CONTENIDO</w:t>
      </w:r>
    </w:p>
    <w:p w:rsidR="00AE01D1" w:rsidRDefault="00AE01D1" w:rsidP="005F0429">
      <w:pPr>
        <w:tabs>
          <w:tab w:val="left" w:pos="993"/>
          <w:tab w:val="left" w:pos="9072"/>
        </w:tabs>
        <w:ind w:right="49"/>
        <w:jc w:val="center"/>
        <w:rPr>
          <w:rFonts w:ascii="Arial" w:eastAsia="Arial" w:hAnsi="Arial" w:cs="Arial"/>
          <w:b/>
          <w:color w:val="49494B"/>
          <w:w w:val="105"/>
          <w:sz w:val="23"/>
          <w:szCs w:val="23"/>
        </w:rPr>
      </w:pPr>
    </w:p>
    <w:p w:rsidR="00AE01D1" w:rsidRDefault="00AE01D1" w:rsidP="005F0429">
      <w:pPr>
        <w:tabs>
          <w:tab w:val="left" w:pos="993"/>
          <w:tab w:val="left" w:pos="9072"/>
        </w:tabs>
        <w:ind w:right="49"/>
        <w:jc w:val="center"/>
        <w:rPr>
          <w:rFonts w:ascii="Arial" w:eastAsia="Arial" w:hAnsi="Arial" w:cs="Arial"/>
          <w:b/>
          <w:color w:val="49494B"/>
          <w:w w:val="105"/>
          <w:sz w:val="23"/>
          <w:szCs w:val="23"/>
        </w:rPr>
      </w:pPr>
    </w:p>
    <w:tbl>
      <w:tblPr>
        <w:tblW w:w="0" w:type="auto"/>
        <w:tblLook w:val="0000" w:firstRow="0" w:lastRow="0" w:firstColumn="0" w:lastColumn="0" w:noHBand="0" w:noVBand="0"/>
      </w:tblPr>
      <w:tblGrid>
        <w:gridCol w:w="1678"/>
        <w:gridCol w:w="6321"/>
        <w:gridCol w:w="839"/>
      </w:tblGrid>
      <w:tr w:rsidR="00AE01D1" w:rsidTr="006933BE">
        <w:tc>
          <w:tcPr>
            <w:tcW w:w="1728" w:type="dxa"/>
          </w:tcPr>
          <w:p w:rsidR="00AE01D1" w:rsidRDefault="00AE01D1" w:rsidP="006933BE">
            <w:pPr>
              <w:jc w:val="both"/>
              <w:rPr>
                <w:rFonts w:ascii="Arial" w:hAnsi="Arial" w:cs="Arial"/>
                <w:b/>
                <w:sz w:val="20"/>
              </w:rPr>
            </w:pPr>
          </w:p>
        </w:tc>
        <w:tc>
          <w:tcPr>
            <w:tcW w:w="6770" w:type="dxa"/>
          </w:tcPr>
          <w:p w:rsidR="00AE01D1" w:rsidRDefault="00AE01D1" w:rsidP="006933BE">
            <w:pPr>
              <w:jc w:val="both"/>
              <w:rPr>
                <w:rFonts w:ascii="Arial" w:hAnsi="Arial" w:cs="Arial"/>
                <w:b/>
                <w:sz w:val="20"/>
              </w:rPr>
            </w:pPr>
          </w:p>
        </w:tc>
        <w:tc>
          <w:tcPr>
            <w:tcW w:w="0" w:type="auto"/>
          </w:tcPr>
          <w:p w:rsidR="00AE01D1" w:rsidRDefault="00AE01D1" w:rsidP="006933BE">
            <w:pPr>
              <w:jc w:val="both"/>
              <w:rPr>
                <w:rFonts w:ascii="Arial" w:hAnsi="Arial" w:cs="Arial"/>
                <w:b/>
                <w:sz w:val="20"/>
              </w:rPr>
            </w:pPr>
            <w:r>
              <w:rPr>
                <w:rFonts w:ascii="Arial" w:hAnsi="Arial" w:cs="Arial"/>
                <w:b/>
                <w:sz w:val="20"/>
              </w:rPr>
              <w:t>PÁGS.</w:t>
            </w:r>
          </w:p>
        </w:tc>
      </w:tr>
      <w:tr w:rsidR="00AE01D1" w:rsidTr="006933BE">
        <w:tc>
          <w:tcPr>
            <w:tcW w:w="1728" w:type="dxa"/>
          </w:tcPr>
          <w:p w:rsidR="00AE01D1" w:rsidRDefault="00AE01D1" w:rsidP="006933BE">
            <w:pPr>
              <w:jc w:val="both"/>
              <w:rPr>
                <w:rFonts w:ascii="Arial" w:hAnsi="Arial" w:cs="Arial"/>
                <w:b/>
                <w:sz w:val="20"/>
              </w:rPr>
            </w:pPr>
            <w:r>
              <w:rPr>
                <w:rFonts w:ascii="Arial" w:hAnsi="Arial" w:cs="Arial"/>
                <w:b/>
                <w:sz w:val="20"/>
              </w:rPr>
              <w:t>CAPITULO I</w:t>
            </w:r>
          </w:p>
        </w:tc>
        <w:tc>
          <w:tcPr>
            <w:tcW w:w="6770" w:type="dxa"/>
          </w:tcPr>
          <w:p w:rsidR="00AE01D1" w:rsidRDefault="00AE01D1" w:rsidP="006933BE">
            <w:pPr>
              <w:jc w:val="both"/>
              <w:rPr>
                <w:rFonts w:ascii="Arial" w:hAnsi="Arial" w:cs="Arial"/>
                <w:b/>
                <w:sz w:val="20"/>
              </w:rPr>
            </w:pPr>
            <w:r>
              <w:rPr>
                <w:rFonts w:ascii="Arial" w:hAnsi="Arial" w:cs="Arial"/>
                <w:b/>
                <w:sz w:val="20"/>
              </w:rPr>
              <w:t>DISPOSICIONES GENERALES</w:t>
            </w:r>
          </w:p>
        </w:tc>
        <w:tc>
          <w:tcPr>
            <w:tcW w:w="0" w:type="auto"/>
          </w:tcPr>
          <w:p w:rsidR="00AE01D1" w:rsidRDefault="0039693F" w:rsidP="006933BE">
            <w:pPr>
              <w:jc w:val="both"/>
              <w:rPr>
                <w:rFonts w:ascii="Arial" w:hAnsi="Arial" w:cs="Arial"/>
                <w:b/>
                <w:sz w:val="20"/>
              </w:rPr>
            </w:pPr>
            <w:r>
              <w:rPr>
                <w:rFonts w:ascii="Arial" w:hAnsi="Arial" w:cs="Arial"/>
                <w:b/>
                <w:sz w:val="20"/>
              </w:rPr>
              <w:t>1</w:t>
            </w:r>
          </w:p>
        </w:tc>
      </w:tr>
      <w:tr w:rsidR="00AE01D1" w:rsidTr="006933BE">
        <w:tc>
          <w:tcPr>
            <w:tcW w:w="1728" w:type="dxa"/>
          </w:tcPr>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r>
              <w:rPr>
                <w:rFonts w:ascii="Arial" w:hAnsi="Arial" w:cs="Arial"/>
                <w:b/>
                <w:sz w:val="20"/>
              </w:rPr>
              <w:t>CAPITULO II</w:t>
            </w:r>
          </w:p>
        </w:tc>
        <w:tc>
          <w:tcPr>
            <w:tcW w:w="6770" w:type="dxa"/>
          </w:tcPr>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r>
              <w:rPr>
                <w:rFonts w:ascii="Arial" w:hAnsi="Arial" w:cs="Arial"/>
                <w:b/>
                <w:sz w:val="20"/>
              </w:rPr>
              <w:t>ESTRUCTURA</w:t>
            </w:r>
          </w:p>
        </w:tc>
        <w:tc>
          <w:tcPr>
            <w:tcW w:w="0" w:type="auto"/>
          </w:tcPr>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r>
              <w:rPr>
                <w:rFonts w:ascii="Arial" w:hAnsi="Arial" w:cs="Arial"/>
                <w:b/>
                <w:sz w:val="20"/>
              </w:rPr>
              <w:t>2</w:t>
            </w:r>
          </w:p>
          <w:p w:rsidR="00AE01D1" w:rsidRDefault="00AE01D1" w:rsidP="006933BE">
            <w:pPr>
              <w:jc w:val="both"/>
              <w:rPr>
                <w:rFonts w:ascii="Arial" w:hAnsi="Arial" w:cs="Arial"/>
                <w:b/>
                <w:sz w:val="20"/>
              </w:rPr>
            </w:pPr>
          </w:p>
        </w:tc>
      </w:tr>
      <w:tr w:rsidR="00AE01D1" w:rsidTr="006933BE">
        <w:tc>
          <w:tcPr>
            <w:tcW w:w="1728" w:type="dxa"/>
          </w:tcPr>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r>
              <w:rPr>
                <w:rFonts w:ascii="Arial" w:hAnsi="Arial" w:cs="Arial"/>
                <w:b/>
                <w:sz w:val="20"/>
              </w:rPr>
              <w:t>CAPITULO III</w:t>
            </w:r>
          </w:p>
        </w:tc>
        <w:tc>
          <w:tcPr>
            <w:tcW w:w="6770" w:type="dxa"/>
          </w:tcPr>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r>
              <w:rPr>
                <w:rFonts w:ascii="Arial" w:hAnsi="Arial" w:cs="Arial"/>
                <w:b/>
                <w:sz w:val="20"/>
              </w:rPr>
              <w:t>RESPONSABILIDADES DE LOS INTEGRANTES</w:t>
            </w:r>
          </w:p>
        </w:tc>
        <w:tc>
          <w:tcPr>
            <w:tcW w:w="0" w:type="auto"/>
          </w:tcPr>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r>
              <w:rPr>
                <w:rFonts w:ascii="Arial" w:hAnsi="Arial" w:cs="Arial"/>
                <w:b/>
                <w:sz w:val="20"/>
              </w:rPr>
              <w:t>3</w:t>
            </w:r>
          </w:p>
        </w:tc>
      </w:tr>
      <w:tr w:rsidR="00AE01D1" w:rsidTr="006933BE">
        <w:tc>
          <w:tcPr>
            <w:tcW w:w="1728" w:type="dxa"/>
          </w:tcPr>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r>
              <w:rPr>
                <w:rFonts w:ascii="Arial" w:hAnsi="Arial" w:cs="Arial"/>
                <w:b/>
                <w:sz w:val="20"/>
              </w:rPr>
              <w:t>CAPITULO IV</w:t>
            </w:r>
          </w:p>
        </w:tc>
        <w:tc>
          <w:tcPr>
            <w:tcW w:w="6770" w:type="dxa"/>
          </w:tcPr>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r>
              <w:rPr>
                <w:rFonts w:ascii="Arial" w:hAnsi="Arial" w:cs="Arial"/>
                <w:b/>
                <w:sz w:val="20"/>
              </w:rPr>
              <w:t>PROGRAMA DE TRABAJO</w:t>
            </w:r>
          </w:p>
        </w:tc>
        <w:tc>
          <w:tcPr>
            <w:tcW w:w="0" w:type="auto"/>
          </w:tcPr>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p>
          <w:p w:rsidR="00AE01D1" w:rsidRDefault="0039693F" w:rsidP="006933BE">
            <w:pPr>
              <w:jc w:val="both"/>
              <w:rPr>
                <w:rFonts w:ascii="Arial" w:hAnsi="Arial" w:cs="Arial"/>
                <w:b/>
                <w:sz w:val="20"/>
              </w:rPr>
            </w:pPr>
            <w:r>
              <w:rPr>
                <w:rFonts w:ascii="Arial" w:hAnsi="Arial" w:cs="Arial"/>
                <w:b/>
                <w:sz w:val="20"/>
              </w:rPr>
              <w:t>3</w:t>
            </w:r>
          </w:p>
        </w:tc>
      </w:tr>
      <w:tr w:rsidR="00AE01D1" w:rsidTr="00AE01D1">
        <w:trPr>
          <w:trHeight w:val="920"/>
        </w:trPr>
        <w:tc>
          <w:tcPr>
            <w:tcW w:w="1728" w:type="dxa"/>
          </w:tcPr>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r>
              <w:rPr>
                <w:rFonts w:ascii="Arial" w:hAnsi="Arial" w:cs="Arial"/>
                <w:b/>
                <w:sz w:val="20"/>
              </w:rPr>
              <w:t>CAPITULO V</w:t>
            </w:r>
          </w:p>
          <w:p w:rsidR="00AE01D1" w:rsidRDefault="00AE01D1" w:rsidP="006933BE">
            <w:pPr>
              <w:jc w:val="both"/>
              <w:rPr>
                <w:rFonts w:ascii="Arial" w:hAnsi="Arial" w:cs="Arial"/>
                <w:b/>
                <w:sz w:val="20"/>
              </w:rPr>
            </w:pPr>
          </w:p>
          <w:p w:rsidR="00AE01D1" w:rsidRDefault="00AE01D1" w:rsidP="00AE01D1">
            <w:pPr>
              <w:jc w:val="both"/>
              <w:rPr>
                <w:rFonts w:ascii="Arial" w:hAnsi="Arial" w:cs="Arial"/>
                <w:b/>
                <w:sz w:val="20"/>
              </w:rPr>
            </w:pPr>
            <w:r>
              <w:rPr>
                <w:rFonts w:ascii="Arial" w:hAnsi="Arial" w:cs="Arial"/>
                <w:b/>
                <w:sz w:val="20"/>
              </w:rPr>
              <w:t>CAPITULO V</w:t>
            </w:r>
          </w:p>
          <w:p w:rsidR="00AE01D1" w:rsidRDefault="00AE01D1" w:rsidP="00AE01D1">
            <w:pPr>
              <w:jc w:val="both"/>
              <w:rPr>
                <w:rFonts w:ascii="Arial" w:hAnsi="Arial" w:cs="Arial"/>
                <w:b/>
                <w:sz w:val="20"/>
              </w:rPr>
            </w:pPr>
          </w:p>
          <w:p w:rsidR="00AE01D1" w:rsidRDefault="00AE01D1" w:rsidP="00AE01D1">
            <w:pPr>
              <w:jc w:val="both"/>
              <w:rPr>
                <w:rFonts w:ascii="Arial" w:hAnsi="Arial" w:cs="Arial"/>
                <w:b/>
                <w:sz w:val="20"/>
              </w:rPr>
            </w:pPr>
            <w:r>
              <w:rPr>
                <w:rFonts w:ascii="Arial" w:hAnsi="Arial" w:cs="Arial"/>
                <w:b/>
                <w:sz w:val="20"/>
              </w:rPr>
              <w:t>CAPITULO V</w:t>
            </w:r>
          </w:p>
          <w:p w:rsidR="00AE01D1" w:rsidRDefault="00AE01D1" w:rsidP="00AE01D1">
            <w:pPr>
              <w:jc w:val="both"/>
              <w:rPr>
                <w:rFonts w:ascii="Arial" w:hAnsi="Arial" w:cs="Arial"/>
                <w:b/>
                <w:sz w:val="20"/>
              </w:rPr>
            </w:pPr>
          </w:p>
          <w:p w:rsidR="00AE01D1" w:rsidRDefault="00AE01D1" w:rsidP="00AE01D1">
            <w:pPr>
              <w:jc w:val="both"/>
              <w:rPr>
                <w:rFonts w:ascii="Arial" w:hAnsi="Arial" w:cs="Arial"/>
                <w:b/>
                <w:sz w:val="20"/>
              </w:rPr>
            </w:pPr>
            <w:r>
              <w:rPr>
                <w:rFonts w:ascii="Arial" w:hAnsi="Arial" w:cs="Arial"/>
                <w:b/>
                <w:sz w:val="20"/>
              </w:rPr>
              <w:t>CAPITULO V</w:t>
            </w:r>
          </w:p>
          <w:p w:rsidR="00AE01D1" w:rsidRDefault="00AE01D1" w:rsidP="00AE01D1">
            <w:pPr>
              <w:jc w:val="both"/>
              <w:rPr>
                <w:rFonts w:ascii="Arial" w:hAnsi="Arial" w:cs="Arial"/>
                <w:b/>
                <w:sz w:val="20"/>
              </w:rPr>
            </w:pPr>
          </w:p>
          <w:p w:rsidR="00AE01D1" w:rsidRDefault="00AE01D1" w:rsidP="00AE01D1">
            <w:pPr>
              <w:jc w:val="both"/>
              <w:rPr>
                <w:rFonts w:ascii="Arial" w:hAnsi="Arial" w:cs="Arial"/>
                <w:b/>
                <w:sz w:val="20"/>
              </w:rPr>
            </w:pPr>
            <w:r>
              <w:rPr>
                <w:rFonts w:ascii="Arial" w:hAnsi="Arial" w:cs="Arial"/>
                <w:b/>
                <w:sz w:val="20"/>
              </w:rPr>
              <w:t>CAPITULO V</w:t>
            </w:r>
          </w:p>
          <w:p w:rsidR="00AE01D1" w:rsidRDefault="00AE01D1" w:rsidP="00AE01D1">
            <w:pPr>
              <w:jc w:val="both"/>
              <w:rPr>
                <w:rFonts w:ascii="Arial" w:hAnsi="Arial" w:cs="Arial"/>
                <w:b/>
                <w:sz w:val="20"/>
              </w:rPr>
            </w:pPr>
          </w:p>
          <w:p w:rsidR="00AE01D1" w:rsidRDefault="00AE01D1" w:rsidP="006933BE">
            <w:pPr>
              <w:jc w:val="both"/>
              <w:rPr>
                <w:rFonts w:ascii="Arial" w:hAnsi="Arial" w:cs="Arial"/>
                <w:b/>
                <w:sz w:val="20"/>
              </w:rPr>
            </w:pPr>
          </w:p>
        </w:tc>
        <w:tc>
          <w:tcPr>
            <w:tcW w:w="6770" w:type="dxa"/>
          </w:tcPr>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r>
              <w:rPr>
                <w:rFonts w:ascii="Arial" w:hAnsi="Arial" w:cs="Arial"/>
                <w:b/>
                <w:sz w:val="20"/>
              </w:rPr>
              <w:t>TRANSPARENCIA Y RENDICIÓN DE CUENTAS</w:t>
            </w:r>
          </w:p>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r>
              <w:rPr>
                <w:rFonts w:ascii="Arial" w:hAnsi="Arial" w:cs="Arial"/>
                <w:b/>
                <w:sz w:val="20"/>
              </w:rPr>
              <w:t>INTEGRACIÓN</w:t>
            </w:r>
          </w:p>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r>
              <w:rPr>
                <w:rFonts w:ascii="Arial" w:hAnsi="Arial" w:cs="Arial"/>
                <w:b/>
                <w:sz w:val="20"/>
              </w:rPr>
              <w:t>FUNCIONES Y ACTIVIDADES</w:t>
            </w:r>
          </w:p>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r>
              <w:rPr>
                <w:rFonts w:ascii="Arial" w:hAnsi="Arial" w:cs="Arial"/>
                <w:b/>
                <w:sz w:val="20"/>
              </w:rPr>
              <w:t>PERIODICIDAD DE LAS SESIONES</w:t>
            </w:r>
          </w:p>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r>
              <w:rPr>
                <w:rFonts w:ascii="Arial" w:hAnsi="Arial" w:cs="Arial"/>
                <w:b/>
                <w:sz w:val="20"/>
              </w:rPr>
              <w:t>SISTEMA DE MONITOREO Y EVALUACIÓN</w:t>
            </w:r>
          </w:p>
        </w:tc>
        <w:tc>
          <w:tcPr>
            <w:tcW w:w="0" w:type="auto"/>
          </w:tcPr>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p>
          <w:p w:rsidR="00AE01D1" w:rsidRDefault="00000CE8" w:rsidP="006933BE">
            <w:pPr>
              <w:jc w:val="both"/>
              <w:rPr>
                <w:rFonts w:ascii="Arial" w:hAnsi="Arial" w:cs="Arial"/>
                <w:b/>
                <w:sz w:val="20"/>
              </w:rPr>
            </w:pPr>
            <w:r>
              <w:rPr>
                <w:rFonts w:ascii="Arial" w:hAnsi="Arial" w:cs="Arial"/>
                <w:b/>
                <w:sz w:val="20"/>
              </w:rPr>
              <w:t>4</w:t>
            </w:r>
          </w:p>
          <w:p w:rsidR="00000CE8" w:rsidRDefault="00000CE8" w:rsidP="006933BE">
            <w:pPr>
              <w:jc w:val="both"/>
              <w:rPr>
                <w:rFonts w:ascii="Arial" w:hAnsi="Arial" w:cs="Arial"/>
                <w:b/>
                <w:sz w:val="20"/>
              </w:rPr>
            </w:pPr>
          </w:p>
          <w:p w:rsidR="00000CE8" w:rsidRDefault="00000CE8" w:rsidP="006933BE">
            <w:pPr>
              <w:jc w:val="both"/>
              <w:rPr>
                <w:rFonts w:ascii="Arial" w:hAnsi="Arial" w:cs="Arial"/>
                <w:b/>
                <w:sz w:val="20"/>
              </w:rPr>
            </w:pPr>
            <w:r>
              <w:rPr>
                <w:rFonts w:ascii="Arial" w:hAnsi="Arial" w:cs="Arial"/>
                <w:b/>
                <w:sz w:val="20"/>
              </w:rPr>
              <w:t>4</w:t>
            </w:r>
          </w:p>
          <w:p w:rsidR="00000CE8" w:rsidRDefault="00000CE8" w:rsidP="006933BE">
            <w:pPr>
              <w:jc w:val="both"/>
              <w:rPr>
                <w:rFonts w:ascii="Arial" w:hAnsi="Arial" w:cs="Arial"/>
                <w:b/>
                <w:sz w:val="20"/>
              </w:rPr>
            </w:pPr>
          </w:p>
          <w:p w:rsidR="00000CE8" w:rsidRDefault="00000CE8" w:rsidP="006933BE">
            <w:pPr>
              <w:jc w:val="both"/>
              <w:rPr>
                <w:rFonts w:ascii="Arial" w:hAnsi="Arial" w:cs="Arial"/>
                <w:b/>
                <w:sz w:val="20"/>
              </w:rPr>
            </w:pPr>
            <w:r>
              <w:rPr>
                <w:rFonts w:ascii="Arial" w:hAnsi="Arial" w:cs="Arial"/>
                <w:b/>
                <w:sz w:val="20"/>
              </w:rPr>
              <w:t>5</w:t>
            </w:r>
          </w:p>
          <w:p w:rsidR="00000CE8" w:rsidRDefault="00000CE8" w:rsidP="006933BE">
            <w:pPr>
              <w:jc w:val="both"/>
              <w:rPr>
                <w:rFonts w:ascii="Arial" w:hAnsi="Arial" w:cs="Arial"/>
                <w:b/>
                <w:sz w:val="20"/>
              </w:rPr>
            </w:pPr>
          </w:p>
          <w:p w:rsidR="00000CE8" w:rsidRDefault="00000CE8" w:rsidP="006933BE">
            <w:pPr>
              <w:jc w:val="both"/>
              <w:rPr>
                <w:rFonts w:ascii="Arial" w:hAnsi="Arial" w:cs="Arial"/>
                <w:b/>
                <w:sz w:val="20"/>
              </w:rPr>
            </w:pPr>
            <w:r>
              <w:rPr>
                <w:rFonts w:ascii="Arial" w:hAnsi="Arial" w:cs="Arial"/>
                <w:b/>
                <w:sz w:val="20"/>
              </w:rPr>
              <w:t>5</w:t>
            </w:r>
          </w:p>
          <w:p w:rsidR="00000CE8" w:rsidRDefault="00000CE8" w:rsidP="006933BE">
            <w:pPr>
              <w:jc w:val="both"/>
              <w:rPr>
                <w:rFonts w:ascii="Arial" w:hAnsi="Arial" w:cs="Arial"/>
                <w:b/>
                <w:sz w:val="20"/>
              </w:rPr>
            </w:pPr>
          </w:p>
          <w:p w:rsidR="00000CE8" w:rsidRDefault="00000CE8" w:rsidP="006933BE">
            <w:pPr>
              <w:jc w:val="both"/>
              <w:rPr>
                <w:rFonts w:ascii="Arial" w:hAnsi="Arial" w:cs="Arial"/>
                <w:b/>
                <w:sz w:val="20"/>
              </w:rPr>
            </w:pPr>
            <w:r>
              <w:rPr>
                <w:rFonts w:ascii="Arial" w:hAnsi="Arial" w:cs="Arial"/>
                <w:b/>
                <w:sz w:val="20"/>
              </w:rPr>
              <w:t>6</w:t>
            </w:r>
          </w:p>
          <w:p w:rsidR="00AE01D1" w:rsidRDefault="00AE01D1" w:rsidP="006933BE">
            <w:pPr>
              <w:jc w:val="both"/>
              <w:rPr>
                <w:rFonts w:ascii="Arial" w:hAnsi="Arial" w:cs="Arial"/>
                <w:b/>
                <w:sz w:val="20"/>
              </w:rPr>
            </w:pPr>
          </w:p>
          <w:p w:rsidR="00AE01D1" w:rsidRDefault="00AE01D1" w:rsidP="006933BE">
            <w:pPr>
              <w:jc w:val="both"/>
              <w:rPr>
                <w:rFonts w:ascii="Arial" w:hAnsi="Arial" w:cs="Arial"/>
                <w:b/>
                <w:sz w:val="20"/>
              </w:rPr>
            </w:pPr>
          </w:p>
        </w:tc>
      </w:tr>
    </w:tbl>
    <w:p w:rsidR="0039693F" w:rsidRDefault="0039693F" w:rsidP="005F0429">
      <w:pPr>
        <w:tabs>
          <w:tab w:val="left" w:pos="993"/>
          <w:tab w:val="left" w:pos="9072"/>
        </w:tabs>
        <w:ind w:right="49"/>
        <w:jc w:val="center"/>
        <w:rPr>
          <w:rFonts w:ascii="Arial" w:eastAsia="Arial" w:hAnsi="Arial" w:cs="Arial"/>
          <w:b/>
          <w:color w:val="49494B"/>
          <w:w w:val="105"/>
          <w:sz w:val="23"/>
          <w:szCs w:val="23"/>
        </w:rPr>
      </w:pPr>
    </w:p>
    <w:p w:rsidR="0039693F" w:rsidRPr="0039693F" w:rsidRDefault="0039693F" w:rsidP="0039693F">
      <w:pPr>
        <w:rPr>
          <w:rFonts w:ascii="Arial" w:eastAsia="Arial" w:hAnsi="Arial" w:cs="Arial"/>
          <w:sz w:val="23"/>
          <w:szCs w:val="23"/>
        </w:rPr>
      </w:pPr>
    </w:p>
    <w:p w:rsidR="0039693F" w:rsidRPr="0039693F" w:rsidRDefault="0039693F" w:rsidP="0039693F">
      <w:pPr>
        <w:rPr>
          <w:rFonts w:ascii="Arial" w:eastAsia="Arial" w:hAnsi="Arial" w:cs="Arial"/>
          <w:sz w:val="23"/>
          <w:szCs w:val="23"/>
        </w:rPr>
      </w:pPr>
    </w:p>
    <w:p w:rsidR="0039693F" w:rsidRPr="0039693F" w:rsidRDefault="0039693F" w:rsidP="0039693F">
      <w:pPr>
        <w:rPr>
          <w:rFonts w:ascii="Arial" w:eastAsia="Arial" w:hAnsi="Arial" w:cs="Arial"/>
          <w:sz w:val="23"/>
          <w:szCs w:val="23"/>
        </w:rPr>
      </w:pPr>
    </w:p>
    <w:p w:rsidR="0039693F" w:rsidRPr="0039693F" w:rsidRDefault="0039693F" w:rsidP="0039693F">
      <w:pPr>
        <w:rPr>
          <w:rFonts w:ascii="Arial" w:eastAsia="Arial" w:hAnsi="Arial" w:cs="Arial"/>
          <w:sz w:val="23"/>
          <w:szCs w:val="23"/>
        </w:rPr>
      </w:pPr>
    </w:p>
    <w:p w:rsidR="0039693F" w:rsidRPr="0039693F" w:rsidRDefault="0039693F" w:rsidP="0039693F">
      <w:pPr>
        <w:rPr>
          <w:rFonts w:ascii="Arial" w:eastAsia="Arial" w:hAnsi="Arial" w:cs="Arial"/>
          <w:sz w:val="23"/>
          <w:szCs w:val="23"/>
        </w:rPr>
      </w:pPr>
    </w:p>
    <w:p w:rsidR="0039693F" w:rsidRPr="0039693F" w:rsidRDefault="0039693F" w:rsidP="0039693F">
      <w:pPr>
        <w:rPr>
          <w:rFonts w:ascii="Arial" w:eastAsia="Arial" w:hAnsi="Arial" w:cs="Arial"/>
          <w:sz w:val="23"/>
          <w:szCs w:val="23"/>
        </w:rPr>
      </w:pPr>
    </w:p>
    <w:p w:rsidR="0039693F" w:rsidRPr="0039693F" w:rsidRDefault="0039693F" w:rsidP="0039693F">
      <w:pPr>
        <w:rPr>
          <w:rFonts w:ascii="Arial" w:eastAsia="Arial" w:hAnsi="Arial" w:cs="Arial"/>
          <w:sz w:val="23"/>
          <w:szCs w:val="23"/>
        </w:rPr>
      </w:pPr>
    </w:p>
    <w:p w:rsidR="0039693F" w:rsidRPr="0039693F" w:rsidRDefault="0039693F" w:rsidP="0039693F">
      <w:pPr>
        <w:rPr>
          <w:rFonts w:ascii="Arial" w:eastAsia="Arial" w:hAnsi="Arial" w:cs="Arial"/>
          <w:sz w:val="23"/>
          <w:szCs w:val="23"/>
        </w:rPr>
      </w:pPr>
    </w:p>
    <w:p w:rsidR="0039693F" w:rsidRPr="0039693F" w:rsidRDefault="0039693F" w:rsidP="0039693F">
      <w:pPr>
        <w:rPr>
          <w:rFonts w:ascii="Arial" w:eastAsia="Arial" w:hAnsi="Arial" w:cs="Arial"/>
          <w:sz w:val="23"/>
          <w:szCs w:val="23"/>
        </w:rPr>
      </w:pPr>
    </w:p>
    <w:p w:rsidR="0039693F" w:rsidRPr="0039693F" w:rsidRDefault="0039693F" w:rsidP="0039693F">
      <w:pPr>
        <w:tabs>
          <w:tab w:val="left" w:pos="1675"/>
        </w:tabs>
        <w:rPr>
          <w:rFonts w:ascii="Arial" w:eastAsia="Arial" w:hAnsi="Arial" w:cs="Arial"/>
          <w:sz w:val="23"/>
          <w:szCs w:val="23"/>
        </w:rPr>
        <w:sectPr w:rsidR="0039693F" w:rsidRPr="0039693F" w:rsidSect="0039693F">
          <w:headerReference w:type="default" r:id="rId14"/>
          <w:footerReference w:type="default" r:id="rId15"/>
          <w:pgSz w:w="12240" w:h="15840"/>
          <w:pgMar w:top="709" w:right="1701" w:bottom="1417" w:left="1701" w:header="708" w:footer="708" w:gutter="0"/>
          <w:pgNumType w:start="1"/>
          <w:cols w:space="708"/>
          <w:docGrid w:linePitch="360"/>
        </w:sectPr>
      </w:pPr>
      <w:r>
        <w:rPr>
          <w:rFonts w:ascii="Arial" w:eastAsia="Arial" w:hAnsi="Arial" w:cs="Arial"/>
          <w:sz w:val="23"/>
          <w:szCs w:val="23"/>
        </w:rPr>
        <w:br w:type="page"/>
      </w:r>
    </w:p>
    <w:p w:rsidR="00995748" w:rsidRDefault="00995748" w:rsidP="005F0429">
      <w:pPr>
        <w:tabs>
          <w:tab w:val="left" w:pos="993"/>
          <w:tab w:val="left" w:pos="9072"/>
        </w:tabs>
        <w:ind w:right="49"/>
        <w:jc w:val="center"/>
        <w:rPr>
          <w:rFonts w:ascii="Arial" w:eastAsia="Arial" w:hAnsi="Arial" w:cs="Arial"/>
          <w:b/>
          <w:color w:val="49494B"/>
          <w:w w:val="105"/>
          <w:sz w:val="23"/>
          <w:szCs w:val="23"/>
        </w:rPr>
      </w:pPr>
      <w:r>
        <w:rPr>
          <w:rFonts w:ascii="Arial" w:eastAsia="Arial" w:hAnsi="Arial" w:cs="Arial"/>
          <w:b/>
          <w:color w:val="49494B"/>
          <w:w w:val="105"/>
          <w:sz w:val="23"/>
          <w:szCs w:val="23"/>
        </w:rPr>
        <w:lastRenderedPageBreak/>
        <w:t>CAPÍTULO l</w:t>
      </w:r>
      <w:r w:rsidR="00295C96">
        <w:rPr>
          <w:rFonts w:ascii="Arial" w:eastAsia="Arial" w:hAnsi="Arial" w:cs="Arial"/>
          <w:b/>
          <w:color w:val="49494B"/>
          <w:w w:val="105"/>
          <w:sz w:val="23"/>
          <w:szCs w:val="23"/>
        </w:rPr>
        <w:t xml:space="preserve"> </w:t>
      </w:r>
    </w:p>
    <w:p w:rsidR="00295C96" w:rsidRDefault="00295C96" w:rsidP="005F0429">
      <w:pPr>
        <w:tabs>
          <w:tab w:val="left" w:pos="993"/>
          <w:tab w:val="left" w:pos="9072"/>
        </w:tabs>
        <w:ind w:right="49"/>
        <w:jc w:val="center"/>
        <w:rPr>
          <w:rFonts w:ascii="Arial" w:eastAsia="Arial" w:hAnsi="Arial" w:cs="Arial"/>
          <w:b/>
          <w:color w:val="49494B"/>
          <w:w w:val="105"/>
          <w:sz w:val="23"/>
          <w:szCs w:val="23"/>
        </w:rPr>
      </w:pPr>
    </w:p>
    <w:p w:rsidR="005F0429" w:rsidRDefault="00811873" w:rsidP="005F0429">
      <w:pPr>
        <w:tabs>
          <w:tab w:val="left" w:pos="993"/>
          <w:tab w:val="left" w:pos="9072"/>
        </w:tabs>
        <w:ind w:right="49"/>
        <w:jc w:val="center"/>
        <w:rPr>
          <w:rFonts w:ascii="Arial" w:eastAsia="Arial" w:hAnsi="Arial" w:cs="Arial"/>
          <w:b/>
          <w:color w:val="49494B"/>
          <w:w w:val="105"/>
          <w:sz w:val="23"/>
          <w:szCs w:val="23"/>
        </w:rPr>
      </w:pPr>
      <w:r>
        <w:rPr>
          <w:rFonts w:ascii="Arial" w:eastAsia="Arial" w:hAnsi="Arial" w:cs="Arial"/>
          <w:b/>
          <w:color w:val="49494B"/>
          <w:w w:val="105"/>
          <w:sz w:val="23"/>
          <w:szCs w:val="23"/>
        </w:rPr>
        <w:t>DISPOSICIONES GENERALES</w:t>
      </w:r>
    </w:p>
    <w:p w:rsidR="00D378B5" w:rsidRDefault="00D378B5" w:rsidP="005F0429">
      <w:pPr>
        <w:tabs>
          <w:tab w:val="left" w:pos="993"/>
          <w:tab w:val="left" w:pos="9072"/>
        </w:tabs>
        <w:ind w:right="49"/>
        <w:jc w:val="center"/>
        <w:rPr>
          <w:rFonts w:ascii="Arial" w:eastAsia="Arial" w:hAnsi="Arial" w:cs="Arial"/>
          <w:b/>
          <w:color w:val="49494B"/>
          <w:w w:val="105"/>
          <w:sz w:val="23"/>
          <w:szCs w:val="23"/>
        </w:rPr>
      </w:pPr>
    </w:p>
    <w:p w:rsidR="00995748" w:rsidRPr="00995748" w:rsidRDefault="00D378B5" w:rsidP="00995748">
      <w:pPr>
        <w:jc w:val="both"/>
        <w:rPr>
          <w:rFonts w:ascii="Arial" w:hAnsi="Arial" w:cs="Arial"/>
          <w:sz w:val="20"/>
        </w:rPr>
      </w:pPr>
      <w:r>
        <w:rPr>
          <w:rFonts w:ascii="Arial" w:hAnsi="Arial" w:cs="Arial"/>
          <w:b/>
          <w:bCs/>
          <w:sz w:val="20"/>
        </w:rPr>
        <w:t xml:space="preserve">Artículo 1. </w:t>
      </w:r>
      <w:r w:rsidR="00EC454E">
        <w:rPr>
          <w:rFonts w:ascii="Arial" w:hAnsi="Arial" w:cs="Arial"/>
          <w:sz w:val="20"/>
        </w:rPr>
        <w:t>El Comité Externo de Evaluación del Instituto de Investigaciones Dr. José María Luis Mora es un órgano de carácter consultivo y de apoyo a la Junta de Gobierno, que tendrá como función principal evaluar las actividades sustantivas del Instituto.</w:t>
      </w:r>
    </w:p>
    <w:p w:rsidR="00995748" w:rsidRPr="00995748" w:rsidRDefault="00995748" w:rsidP="00995748">
      <w:pPr>
        <w:jc w:val="both"/>
        <w:rPr>
          <w:rFonts w:ascii="Arial" w:hAnsi="Arial" w:cs="Arial"/>
          <w:sz w:val="20"/>
        </w:rPr>
      </w:pPr>
    </w:p>
    <w:p w:rsidR="00995748" w:rsidRPr="00995748" w:rsidRDefault="00995748" w:rsidP="00995748">
      <w:pPr>
        <w:jc w:val="both"/>
        <w:rPr>
          <w:rFonts w:ascii="Arial" w:eastAsia="Arial" w:hAnsi="Arial" w:cs="Arial"/>
          <w:color w:val="49494B"/>
          <w:w w:val="105"/>
          <w:sz w:val="20"/>
          <w:szCs w:val="23"/>
        </w:rPr>
      </w:pPr>
    </w:p>
    <w:p w:rsidR="00EC454E" w:rsidRDefault="00D378B5" w:rsidP="00EC454E">
      <w:pPr>
        <w:jc w:val="both"/>
        <w:rPr>
          <w:rFonts w:ascii="Arial" w:hAnsi="Arial" w:cs="Arial"/>
          <w:sz w:val="20"/>
        </w:rPr>
      </w:pPr>
      <w:r>
        <w:rPr>
          <w:rFonts w:ascii="Arial" w:hAnsi="Arial" w:cs="Arial"/>
          <w:b/>
          <w:sz w:val="20"/>
        </w:rPr>
        <w:t xml:space="preserve">Artículo 2. </w:t>
      </w:r>
      <w:r w:rsidR="00EC454E">
        <w:rPr>
          <w:rFonts w:ascii="Arial" w:hAnsi="Arial" w:cs="Arial"/>
          <w:sz w:val="20"/>
        </w:rPr>
        <w:t>El objeto del presente Marco de Operación es determinar la integración y regular el funcionamiento del Comité Externo de Evaluación del Instituto de Investigaciones Dr. José María Luis Mora.</w:t>
      </w:r>
    </w:p>
    <w:p w:rsidR="00EC454E" w:rsidRDefault="00EC454E" w:rsidP="00EC454E">
      <w:pPr>
        <w:jc w:val="both"/>
        <w:rPr>
          <w:rFonts w:ascii="Arial" w:hAnsi="Arial" w:cs="Arial"/>
          <w:sz w:val="20"/>
        </w:rPr>
      </w:pPr>
    </w:p>
    <w:p w:rsidR="00D378B5" w:rsidRDefault="00D378B5" w:rsidP="00D378B5">
      <w:pPr>
        <w:jc w:val="both"/>
        <w:rPr>
          <w:rFonts w:ascii="Arial" w:hAnsi="Arial" w:cs="Arial"/>
          <w:sz w:val="20"/>
        </w:rPr>
      </w:pPr>
      <w:r>
        <w:rPr>
          <w:rFonts w:ascii="Arial" w:hAnsi="Arial" w:cs="Arial"/>
          <w:b/>
          <w:sz w:val="20"/>
        </w:rPr>
        <w:t xml:space="preserve">Artículo 3. </w:t>
      </w:r>
      <w:r>
        <w:rPr>
          <w:rFonts w:ascii="Arial" w:hAnsi="Arial" w:cs="Arial"/>
          <w:sz w:val="20"/>
        </w:rPr>
        <w:t>El presente Marco de Operación se establece de conformidad con lo dispuesto en la Ley de Ciencia y Tecnología, Artículo 59, fracciones III y IV y 60; la Ley Federal de las Entidades Paraestatales, Artículo 56, y Decreto de Reestructuración, Artículos 6 y 24.</w:t>
      </w:r>
    </w:p>
    <w:p w:rsidR="00D378B5" w:rsidRDefault="00D378B5" w:rsidP="00D378B5">
      <w:pPr>
        <w:tabs>
          <w:tab w:val="left" w:pos="993"/>
          <w:tab w:val="left" w:pos="9072"/>
        </w:tabs>
        <w:ind w:right="49"/>
        <w:rPr>
          <w:rFonts w:ascii="Arial" w:eastAsia="Arial" w:hAnsi="Arial" w:cs="Arial"/>
          <w:b/>
          <w:color w:val="49494B"/>
          <w:w w:val="105"/>
          <w:sz w:val="23"/>
          <w:szCs w:val="23"/>
        </w:rPr>
      </w:pPr>
    </w:p>
    <w:p w:rsidR="00D378B5" w:rsidRDefault="00D378B5" w:rsidP="00D378B5">
      <w:pPr>
        <w:jc w:val="both"/>
        <w:rPr>
          <w:rFonts w:ascii="Arial" w:hAnsi="Arial" w:cs="Arial"/>
          <w:sz w:val="20"/>
        </w:rPr>
      </w:pPr>
      <w:r>
        <w:rPr>
          <w:rFonts w:ascii="Arial" w:hAnsi="Arial" w:cs="Arial"/>
          <w:b/>
          <w:sz w:val="20"/>
        </w:rPr>
        <w:t xml:space="preserve">Artículo 4. </w:t>
      </w:r>
      <w:r>
        <w:rPr>
          <w:rFonts w:ascii="Arial" w:hAnsi="Arial" w:cs="Arial"/>
          <w:sz w:val="20"/>
        </w:rPr>
        <w:t>Para efectos de este Marco de Operación se entenderá por:</w:t>
      </w:r>
    </w:p>
    <w:p w:rsidR="00D378B5" w:rsidRDefault="00D378B5" w:rsidP="00D378B5">
      <w:pPr>
        <w:jc w:val="both"/>
        <w:rPr>
          <w:rFonts w:ascii="Arial" w:hAnsi="Arial" w:cs="Arial"/>
          <w:sz w:val="20"/>
        </w:rPr>
      </w:pPr>
    </w:p>
    <w:tbl>
      <w:tblPr>
        <w:tblW w:w="9072" w:type="dxa"/>
        <w:tblInd w:w="108" w:type="dxa"/>
        <w:tblLayout w:type="fixed"/>
        <w:tblLook w:val="0000" w:firstRow="0" w:lastRow="0" w:firstColumn="0" w:lastColumn="0" w:noHBand="0" w:noVBand="0"/>
      </w:tblPr>
      <w:tblGrid>
        <w:gridCol w:w="4820"/>
        <w:gridCol w:w="4252"/>
      </w:tblGrid>
      <w:tr w:rsidR="00EC454E" w:rsidTr="00EC454E">
        <w:tc>
          <w:tcPr>
            <w:tcW w:w="4820" w:type="dxa"/>
          </w:tcPr>
          <w:p w:rsidR="00EC454E" w:rsidRDefault="00EC454E" w:rsidP="00EC454E">
            <w:pPr>
              <w:numPr>
                <w:ilvl w:val="0"/>
                <w:numId w:val="8"/>
              </w:numPr>
              <w:rPr>
                <w:rFonts w:ascii="Arial" w:hAnsi="Arial" w:cs="Arial"/>
                <w:sz w:val="20"/>
              </w:rPr>
            </w:pPr>
            <w:r>
              <w:rPr>
                <w:rFonts w:ascii="Arial" w:hAnsi="Arial" w:cs="Arial"/>
                <w:sz w:val="20"/>
              </w:rPr>
              <w:t>INSTITUTO</w:t>
            </w:r>
          </w:p>
        </w:tc>
        <w:tc>
          <w:tcPr>
            <w:tcW w:w="4252" w:type="dxa"/>
          </w:tcPr>
          <w:p w:rsidR="00EC454E" w:rsidRDefault="00EC454E" w:rsidP="00EC454E">
            <w:pPr>
              <w:rPr>
                <w:rFonts w:ascii="Arial" w:hAnsi="Arial" w:cs="Arial"/>
                <w:sz w:val="20"/>
              </w:rPr>
            </w:pPr>
            <w:r>
              <w:rPr>
                <w:rFonts w:ascii="Arial" w:hAnsi="Arial" w:cs="Arial"/>
                <w:sz w:val="20"/>
              </w:rPr>
              <w:t>Al Instituto de Investigaciones Dr. José María Luis Mora</w:t>
            </w:r>
          </w:p>
          <w:p w:rsidR="00EC454E" w:rsidRDefault="00EC454E" w:rsidP="00EC454E">
            <w:pPr>
              <w:rPr>
                <w:rFonts w:ascii="Arial" w:hAnsi="Arial" w:cs="Arial"/>
                <w:sz w:val="20"/>
              </w:rPr>
            </w:pPr>
          </w:p>
        </w:tc>
      </w:tr>
      <w:tr w:rsidR="00EC454E" w:rsidTr="00EC454E">
        <w:tc>
          <w:tcPr>
            <w:tcW w:w="4820" w:type="dxa"/>
          </w:tcPr>
          <w:p w:rsidR="00EC454E" w:rsidRDefault="00EC454E" w:rsidP="00EC454E">
            <w:pPr>
              <w:numPr>
                <w:ilvl w:val="0"/>
                <w:numId w:val="8"/>
              </w:numPr>
              <w:rPr>
                <w:rFonts w:ascii="Arial" w:hAnsi="Arial" w:cs="Arial"/>
                <w:sz w:val="20"/>
              </w:rPr>
            </w:pPr>
            <w:r>
              <w:rPr>
                <w:rFonts w:ascii="Arial" w:hAnsi="Arial" w:cs="Arial"/>
                <w:sz w:val="20"/>
              </w:rPr>
              <w:t>COMITE:</w:t>
            </w:r>
          </w:p>
        </w:tc>
        <w:tc>
          <w:tcPr>
            <w:tcW w:w="4252" w:type="dxa"/>
          </w:tcPr>
          <w:p w:rsidR="00EC454E" w:rsidRDefault="00EC454E" w:rsidP="00EC454E">
            <w:pPr>
              <w:rPr>
                <w:rFonts w:ascii="Arial" w:hAnsi="Arial" w:cs="Arial"/>
                <w:sz w:val="20"/>
              </w:rPr>
            </w:pPr>
            <w:r>
              <w:rPr>
                <w:rFonts w:ascii="Arial" w:hAnsi="Arial" w:cs="Arial"/>
                <w:sz w:val="20"/>
              </w:rPr>
              <w:t>al Comité Externo de Evaluación del Instituto.</w:t>
            </w:r>
          </w:p>
          <w:p w:rsidR="00EC454E" w:rsidRDefault="00EC454E" w:rsidP="00EC454E">
            <w:pPr>
              <w:rPr>
                <w:rFonts w:ascii="Arial" w:hAnsi="Arial" w:cs="Arial"/>
                <w:sz w:val="20"/>
              </w:rPr>
            </w:pPr>
          </w:p>
        </w:tc>
      </w:tr>
      <w:tr w:rsidR="00EC454E" w:rsidTr="00EC454E">
        <w:tc>
          <w:tcPr>
            <w:tcW w:w="4820" w:type="dxa"/>
          </w:tcPr>
          <w:p w:rsidR="00EC454E" w:rsidRDefault="00EC454E" w:rsidP="00EC454E">
            <w:pPr>
              <w:numPr>
                <w:ilvl w:val="0"/>
                <w:numId w:val="8"/>
              </w:numPr>
              <w:rPr>
                <w:rFonts w:ascii="Arial" w:hAnsi="Arial" w:cs="Arial"/>
                <w:sz w:val="20"/>
              </w:rPr>
            </w:pPr>
            <w:r>
              <w:rPr>
                <w:rFonts w:ascii="Arial" w:hAnsi="Arial" w:cs="Arial"/>
                <w:sz w:val="20"/>
              </w:rPr>
              <w:t>TITULAR:</w:t>
            </w:r>
          </w:p>
        </w:tc>
        <w:tc>
          <w:tcPr>
            <w:tcW w:w="4252" w:type="dxa"/>
          </w:tcPr>
          <w:p w:rsidR="00EC454E" w:rsidRDefault="00EC454E" w:rsidP="00EC454E">
            <w:pPr>
              <w:rPr>
                <w:rFonts w:ascii="Arial" w:hAnsi="Arial" w:cs="Arial"/>
                <w:sz w:val="20"/>
              </w:rPr>
            </w:pPr>
            <w:r>
              <w:rPr>
                <w:rFonts w:ascii="Arial" w:hAnsi="Arial" w:cs="Arial"/>
                <w:sz w:val="20"/>
              </w:rPr>
              <w:t>Director General</w:t>
            </w:r>
          </w:p>
          <w:p w:rsidR="00EC454E" w:rsidRDefault="00EC454E" w:rsidP="00EC454E">
            <w:pPr>
              <w:rPr>
                <w:rFonts w:ascii="Arial" w:hAnsi="Arial" w:cs="Arial"/>
                <w:sz w:val="20"/>
              </w:rPr>
            </w:pPr>
          </w:p>
        </w:tc>
      </w:tr>
      <w:tr w:rsidR="00EC454E" w:rsidTr="00EC454E">
        <w:tc>
          <w:tcPr>
            <w:tcW w:w="4820" w:type="dxa"/>
          </w:tcPr>
          <w:p w:rsidR="00EC454E" w:rsidRDefault="00EC454E" w:rsidP="00EC454E">
            <w:pPr>
              <w:numPr>
                <w:ilvl w:val="0"/>
                <w:numId w:val="8"/>
              </w:numPr>
              <w:rPr>
                <w:rFonts w:ascii="Arial" w:hAnsi="Arial" w:cs="Arial"/>
                <w:sz w:val="20"/>
              </w:rPr>
            </w:pPr>
            <w:r>
              <w:rPr>
                <w:rFonts w:ascii="Arial" w:hAnsi="Arial" w:cs="Arial"/>
                <w:sz w:val="20"/>
              </w:rPr>
              <w:t>ÓRGANO DE GOBIERNO:</w:t>
            </w:r>
          </w:p>
        </w:tc>
        <w:tc>
          <w:tcPr>
            <w:tcW w:w="4252" w:type="dxa"/>
          </w:tcPr>
          <w:p w:rsidR="00EC454E" w:rsidRDefault="00EC454E" w:rsidP="00EC454E">
            <w:pPr>
              <w:rPr>
                <w:rFonts w:ascii="Arial" w:hAnsi="Arial" w:cs="Arial"/>
                <w:sz w:val="20"/>
              </w:rPr>
            </w:pPr>
            <w:r>
              <w:rPr>
                <w:rFonts w:ascii="Arial" w:hAnsi="Arial" w:cs="Arial"/>
                <w:sz w:val="20"/>
              </w:rPr>
              <w:t>A la Junta de Gobierno del Instituto.</w:t>
            </w:r>
          </w:p>
          <w:p w:rsidR="00EC454E" w:rsidRDefault="00EC454E" w:rsidP="00EC454E">
            <w:pPr>
              <w:rPr>
                <w:rFonts w:ascii="Arial" w:hAnsi="Arial" w:cs="Arial"/>
                <w:sz w:val="20"/>
              </w:rPr>
            </w:pPr>
          </w:p>
        </w:tc>
      </w:tr>
      <w:tr w:rsidR="00EC454E" w:rsidTr="00EC454E">
        <w:tc>
          <w:tcPr>
            <w:tcW w:w="4820" w:type="dxa"/>
          </w:tcPr>
          <w:p w:rsidR="00EC454E" w:rsidRDefault="00EC454E" w:rsidP="00EC454E">
            <w:pPr>
              <w:numPr>
                <w:ilvl w:val="0"/>
                <w:numId w:val="8"/>
              </w:numPr>
              <w:rPr>
                <w:rFonts w:ascii="Arial" w:hAnsi="Arial" w:cs="Arial"/>
                <w:sz w:val="20"/>
              </w:rPr>
            </w:pPr>
            <w:r>
              <w:rPr>
                <w:rFonts w:ascii="Arial" w:hAnsi="Arial" w:cs="Arial"/>
                <w:sz w:val="20"/>
              </w:rPr>
              <w:t>EVALUADORES</w:t>
            </w:r>
          </w:p>
          <w:p w:rsidR="00EC454E" w:rsidRDefault="00EC454E" w:rsidP="00EC454E">
            <w:pPr>
              <w:ind w:left="1060"/>
              <w:rPr>
                <w:rFonts w:ascii="Arial" w:hAnsi="Arial" w:cs="Arial"/>
                <w:sz w:val="20"/>
              </w:rPr>
            </w:pPr>
          </w:p>
          <w:p w:rsidR="00EC454E" w:rsidRDefault="00EC454E" w:rsidP="00EC454E">
            <w:pPr>
              <w:numPr>
                <w:ilvl w:val="0"/>
                <w:numId w:val="8"/>
              </w:numPr>
              <w:rPr>
                <w:rFonts w:ascii="Arial" w:hAnsi="Arial" w:cs="Arial"/>
                <w:sz w:val="20"/>
              </w:rPr>
            </w:pPr>
            <w:r>
              <w:rPr>
                <w:rFonts w:ascii="Arial" w:hAnsi="Arial" w:cs="Arial"/>
                <w:sz w:val="20"/>
              </w:rPr>
              <w:t>CONACYT</w:t>
            </w:r>
          </w:p>
        </w:tc>
        <w:tc>
          <w:tcPr>
            <w:tcW w:w="4252" w:type="dxa"/>
          </w:tcPr>
          <w:p w:rsidR="00EC454E" w:rsidRDefault="00EC454E" w:rsidP="00EC454E">
            <w:pPr>
              <w:rPr>
                <w:rFonts w:ascii="Arial" w:hAnsi="Arial" w:cs="Arial"/>
                <w:sz w:val="20"/>
              </w:rPr>
            </w:pPr>
            <w:r>
              <w:rPr>
                <w:rFonts w:ascii="Arial" w:hAnsi="Arial" w:cs="Arial"/>
                <w:sz w:val="20"/>
              </w:rPr>
              <w:t>A los integrantes del Comité.</w:t>
            </w:r>
          </w:p>
          <w:p w:rsidR="00EC454E" w:rsidRDefault="00EC454E" w:rsidP="00EC454E">
            <w:pPr>
              <w:rPr>
                <w:rFonts w:ascii="Arial" w:hAnsi="Arial" w:cs="Arial"/>
                <w:sz w:val="20"/>
              </w:rPr>
            </w:pPr>
          </w:p>
          <w:p w:rsidR="00EC454E" w:rsidRDefault="00EC454E" w:rsidP="00EC454E">
            <w:pPr>
              <w:rPr>
                <w:rFonts w:ascii="Arial" w:hAnsi="Arial" w:cs="Arial"/>
                <w:sz w:val="20"/>
              </w:rPr>
            </w:pPr>
            <w:r>
              <w:rPr>
                <w:rFonts w:ascii="Arial" w:hAnsi="Arial" w:cs="Arial"/>
                <w:sz w:val="20"/>
              </w:rPr>
              <w:t>Consejo Nacional de Ciencia y Tecnología</w:t>
            </w:r>
          </w:p>
          <w:p w:rsidR="00EC454E" w:rsidRDefault="00EC454E" w:rsidP="00EC454E">
            <w:pPr>
              <w:rPr>
                <w:rFonts w:ascii="Arial" w:hAnsi="Arial" w:cs="Arial"/>
                <w:sz w:val="20"/>
              </w:rPr>
            </w:pPr>
          </w:p>
        </w:tc>
      </w:tr>
    </w:tbl>
    <w:p w:rsidR="00D378B5" w:rsidRDefault="00D378B5" w:rsidP="00D378B5">
      <w:pPr>
        <w:tabs>
          <w:tab w:val="left" w:pos="993"/>
          <w:tab w:val="left" w:pos="9072"/>
        </w:tabs>
        <w:ind w:right="49"/>
        <w:rPr>
          <w:rFonts w:ascii="Arial" w:eastAsia="Arial" w:hAnsi="Arial" w:cs="Arial"/>
          <w:b/>
          <w:color w:val="49494B"/>
          <w:w w:val="105"/>
          <w:sz w:val="23"/>
          <w:szCs w:val="23"/>
        </w:rPr>
      </w:pPr>
    </w:p>
    <w:p w:rsidR="00995748" w:rsidRDefault="00995748" w:rsidP="005F0429">
      <w:pPr>
        <w:tabs>
          <w:tab w:val="left" w:pos="142"/>
        </w:tabs>
        <w:rPr>
          <w:rFonts w:ascii="Ebrima" w:hAnsi="Ebrima" w:cs="Tahoma"/>
          <w:b/>
        </w:rPr>
      </w:pPr>
    </w:p>
    <w:p w:rsidR="001D6301" w:rsidRDefault="001D6301" w:rsidP="005F0429">
      <w:pPr>
        <w:tabs>
          <w:tab w:val="left" w:pos="142"/>
        </w:tabs>
        <w:rPr>
          <w:rFonts w:ascii="Ebrima" w:hAnsi="Ebrima" w:cs="Tahoma"/>
          <w:b/>
        </w:rPr>
      </w:pPr>
      <w:r>
        <w:rPr>
          <w:rFonts w:ascii="Ebrima" w:hAnsi="Ebrima" w:cs="Tahoma"/>
          <w:b/>
        </w:rPr>
        <w:br w:type="page"/>
      </w:r>
    </w:p>
    <w:p w:rsidR="001D6301" w:rsidRDefault="001D6301" w:rsidP="005F0429">
      <w:pPr>
        <w:tabs>
          <w:tab w:val="left" w:pos="142"/>
        </w:tabs>
        <w:rPr>
          <w:rFonts w:ascii="Ebrima" w:hAnsi="Ebrima" w:cs="Tahoma"/>
          <w:b/>
        </w:rPr>
        <w:sectPr w:rsidR="001D6301" w:rsidSect="0039693F">
          <w:headerReference w:type="default" r:id="rId16"/>
          <w:footerReference w:type="default" r:id="rId17"/>
          <w:pgSz w:w="12240" w:h="15840"/>
          <w:pgMar w:top="709" w:right="1701" w:bottom="1417" w:left="1701" w:header="708" w:footer="708" w:gutter="0"/>
          <w:pgNumType w:start="1"/>
          <w:cols w:space="708"/>
          <w:docGrid w:linePitch="360"/>
        </w:sectPr>
      </w:pPr>
    </w:p>
    <w:p w:rsidR="00995748" w:rsidRPr="00995748" w:rsidRDefault="002604DA" w:rsidP="00995748">
      <w:pPr>
        <w:tabs>
          <w:tab w:val="left" w:pos="993"/>
          <w:tab w:val="left" w:pos="9072"/>
        </w:tabs>
        <w:ind w:right="49"/>
        <w:jc w:val="center"/>
        <w:rPr>
          <w:rFonts w:ascii="Arial" w:eastAsia="Arial" w:hAnsi="Arial" w:cs="Arial"/>
          <w:b/>
          <w:color w:val="49494B"/>
          <w:w w:val="105"/>
          <w:sz w:val="23"/>
          <w:szCs w:val="23"/>
        </w:rPr>
      </w:pPr>
      <w:r>
        <w:rPr>
          <w:rFonts w:ascii="Arial" w:eastAsia="Arial" w:hAnsi="Arial" w:cs="Arial"/>
          <w:b/>
          <w:color w:val="49494B"/>
          <w:w w:val="105"/>
          <w:sz w:val="23"/>
          <w:szCs w:val="23"/>
        </w:rPr>
        <w:lastRenderedPageBreak/>
        <w:t>C</w:t>
      </w:r>
      <w:r w:rsidR="00995748" w:rsidRPr="00995748">
        <w:rPr>
          <w:rFonts w:ascii="Arial" w:eastAsia="Arial" w:hAnsi="Arial" w:cs="Arial"/>
          <w:b/>
          <w:color w:val="49494B"/>
          <w:w w:val="105"/>
          <w:sz w:val="23"/>
          <w:szCs w:val="23"/>
        </w:rPr>
        <w:t>APÍTULO ll</w:t>
      </w:r>
    </w:p>
    <w:p w:rsidR="00995748" w:rsidRDefault="00995748" w:rsidP="00995748">
      <w:pPr>
        <w:tabs>
          <w:tab w:val="left" w:pos="142"/>
        </w:tabs>
        <w:jc w:val="center"/>
        <w:rPr>
          <w:rFonts w:ascii="Ebrima" w:hAnsi="Ebrima" w:cs="Tahoma"/>
          <w:b/>
        </w:rPr>
      </w:pPr>
    </w:p>
    <w:p w:rsidR="00811873" w:rsidRDefault="00811873" w:rsidP="00995748">
      <w:pPr>
        <w:tabs>
          <w:tab w:val="left" w:pos="993"/>
          <w:tab w:val="left" w:pos="9072"/>
        </w:tabs>
        <w:ind w:right="49"/>
        <w:jc w:val="center"/>
        <w:rPr>
          <w:rFonts w:ascii="Arial" w:eastAsia="Arial" w:hAnsi="Arial" w:cs="Arial"/>
          <w:b/>
          <w:color w:val="49494B"/>
          <w:w w:val="105"/>
          <w:sz w:val="23"/>
          <w:szCs w:val="23"/>
        </w:rPr>
      </w:pPr>
      <w:r>
        <w:rPr>
          <w:rFonts w:ascii="Arial" w:eastAsia="Arial" w:hAnsi="Arial" w:cs="Arial"/>
          <w:b/>
          <w:color w:val="49494B"/>
          <w:w w:val="105"/>
          <w:sz w:val="23"/>
          <w:szCs w:val="23"/>
        </w:rPr>
        <w:t>ESTRUCTURA</w:t>
      </w:r>
    </w:p>
    <w:p w:rsidR="007F2303" w:rsidRDefault="007F2303" w:rsidP="00811873">
      <w:pPr>
        <w:tabs>
          <w:tab w:val="left" w:pos="993"/>
          <w:tab w:val="left" w:pos="9072"/>
        </w:tabs>
        <w:ind w:right="49"/>
        <w:jc w:val="center"/>
        <w:rPr>
          <w:rFonts w:ascii="Arial" w:eastAsia="Arial" w:hAnsi="Arial" w:cs="Arial"/>
          <w:b/>
          <w:color w:val="49494B"/>
          <w:w w:val="105"/>
          <w:sz w:val="23"/>
          <w:szCs w:val="23"/>
        </w:rPr>
      </w:pPr>
    </w:p>
    <w:p w:rsidR="001D6301" w:rsidRDefault="001D6301" w:rsidP="006B7FDA">
      <w:pPr>
        <w:tabs>
          <w:tab w:val="left" w:pos="993"/>
          <w:tab w:val="left" w:pos="9072"/>
        </w:tabs>
        <w:ind w:right="49"/>
        <w:jc w:val="center"/>
        <w:rPr>
          <w:rFonts w:ascii="Arial" w:eastAsia="Arial" w:hAnsi="Arial" w:cs="Arial"/>
          <w:b/>
          <w:color w:val="49494B"/>
          <w:w w:val="105"/>
          <w:sz w:val="23"/>
          <w:szCs w:val="23"/>
        </w:rPr>
      </w:pPr>
    </w:p>
    <w:p w:rsidR="001A1B0B" w:rsidRDefault="001A1B0B" w:rsidP="006B7FDA">
      <w:pPr>
        <w:tabs>
          <w:tab w:val="left" w:pos="993"/>
          <w:tab w:val="left" w:pos="9072"/>
        </w:tabs>
        <w:ind w:right="49"/>
        <w:jc w:val="center"/>
        <w:rPr>
          <w:rFonts w:ascii="Arial" w:eastAsia="Arial" w:hAnsi="Arial" w:cs="Arial"/>
          <w:b/>
          <w:color w:val="49494B"/>
          <w:w w:val="105"/>
          <w:sz w:val="23"/>
          <w:szCs w:val="23"/>
        </w:rPr>
        <w:sectPr w:rsidR="001A1B0B" w:rsidSect="001D6301">
          <w:pgSz w:w="15840" w:h="12240" w:orient="landscape"/>
          <w:pgMar w:top="1701" w:right="709" w:bottom="1701" w:left="1417" w:header="708" w:footer="708" w:gutter="0"/>
          <w:cols w:space="708"/>
          <w:docGrid w:linePitch="360"/>
        </w:sectPr>
      </w:pPr>
      <w:r>
        <w:rPr>
          <w:noProof/>
        </w:rPr>
        <w:drawing>
          <wp:inline distT="0" distB="0" distL="0" distR="0" wp14:anchorId="3A9F074B" wp14:editId="0E2EC3A8">
            <wp:extent cx="8053932" cy="4486275"/>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7016" t="28390" r="31749" b="30775"/>
                    <a:stretch/>
                  </pic:blipFill>
                  <pic:spPr bwMode="auto">
                    <a:xfrm>
                      <a:off x="0" y="0"/>
                      <a:ext cx="8065216" cy="4492561"/>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995748" w:rsidRPr="00995748" w:rsidRDefault="00995748" w:rsidP="00995748">
      <w:pPr>
        <w:tabs>
          <w:tab w:val="left" w:pos="993"/>
          <w:tab w:val="left" w:pos="9072"/>
        </w:tabs>
        <w:ind w:right="49"/>
        <w:jc w:val="center"/>
        <w:rPr>
          <w:rFonts w:ascii="Arial" w:eastAsia="Arial" w:hAnsi="Arial" w:cs="Arial"/>
          <w:b/>
          <w:color w:val="49494B"/>
          <w:w w:val="105"/>
          <w:sz w:val="23"/>
          <w:szCs w:val="23"/>
        </w:rPr>
      </w:pPr>
      <w:r w:rsidRPr="00995748">
        <w:rPr>
          <w:rFonts w:ascii="Arial" w:eastAsia="Arial" w:hAnsi="Arial" w:cs="Arial"/>
          <w:b/>
          <w:color w:val="49494B"/>
          <w:w w:val="105"/>
          <w:sz w:val="23"/>
          <w:szCs w:val="23"/>
        </w:rPr>
        <w:lastRenderedPageBreak/>
        <w:t>CAPÍTULO l</w:t>
      </w:r>
      <w:r>
        <w:rPr>
          <w:rFonts w:ascii="Arial" w:eastAsia="Arial" w:hAnsi="Arial" w:cs="Arial"/>
          <w:b/>
          <w:color w:val="49494B"/>
          <w:w w:val="105"/>
          <w:sz w:val="23"/>
          <w:szCs w:val="23"/>
        </w:rPr>
        <w:t>ll</w:t>
      </w:r>
    </w:p>
    <w:p w:rsidR="00811873" w:rsidRDefault="00811873" w:rsidP="00995748">
      <w:pPr>
        <w:tabs>
          <w:tab w:val="left" w:pos="993"/>
          <w:tab w:val="left" w:pos="9072"/>
        </w:tabs>
        <w:ind w:right="49"/>
        <w:jc w:val="center"/>
        <w:rPr>
          <w:rFonts w:ascii="Arial" w:eastAsia="Arial" w:hAnsi="Arial" w:cs="Arial"/>
          <w:b/>
          <w:color w:val="49494B"/>
          <w:w w:val="105"/>
          <w:sz w:val="23"/>
          <w:szCs w:val="23"/>
        </w:rPr>
      </w:pPr>
    </w:p>
    <w:p w:rsidR="00811873" w:rsidRDefault="00811873" w:rsidP="00995748">
      <w:pPr>
        <w:tabs>
          <w:tab w:val="left" w:pos="993"/>
          <w:tab w:val="left" w:pos="9072"/>
        </w:tabs>
        <w:ind w:right="49"/>
        <w:jc w:val="center"/>
        <w:rPr>
          <w:rFonts w:ascii="Arial" w:eastAsia="Arial" w:hAnsi="Arial" w:cs="Arial"/>
          <w:b/>
          <w:color w:val="49494B"/>
          <w:w w:val="105"/>
          <w:sz w:val="23"/>
          <w:szCs w:val="23"/>
        </w:rPr>
      </w:pPr>
      <w:r>
        <w:rPr>
          <w:rFonts w:ascii="Arial" w:eastAsia="Arial" w:hAnsi="Arial" w:cs="Arial"/>
          <w:b/>
          <w:color w:val="49494B"/>
          <w:w w:val="105"/>
          <w:sz w:val="23"/>
          <w:szCs w:val="23"/>
        </w:rPr>
        <w:t>RESPONSABILIDADES DE LOS INTEGRANTES</w:t>
      </w:r>
    </w:p>
    <w:p w:rsidR="007F2303" w:rsidRPr="00995748" w:rsidRDefault="007F2303" w:rsidP="00811873">
      <w:pPr>
        <w:tabs>
          <w:tab w:val="left" w:pos="993"/>
          <w:tab w:val="left" w:pos="9072"/>
        </w:tabs>
        <w:ind w:right="49"/>
        <w:jc w:val="center"/>
        <w:rPr>
          <w:rFonts w:ascii="Arial" w:eastAsia="Arial" w:hAnsi="Arial" w:cs="Arial"/>
          <w:b/>
          <w:color w:val="49494B"/>
          <w:w w:val="105"/>
          <w:sz w:val="23"/>
          <w:szCs w:val="23"/>
        </w:rPr>
      </w:pPr>
    </w:p>
    <w:p w:rsidR="00EC454E" w:rsidRDefault="00EC454E" w:rsidP="00EC454E">
      <w:pPr>
        <w:jc w:val="both"/>
        <w:rPr>
          <w:rFonts w:ascii="Arial" w:hAnsi="Arial" w:cs="Arial"/>
          <w:sz w:val="20"/>
        </w:rPr>
      </w:pPr>
      <w:r>
        <w:rPr>
          <w:rFonts w:ascii="Arial" w:hAnsi="Arial" w:cs="Arial"/>
          <w:b/>
          <w:sz w:val="20"/>
        </w:rPr>
        <w:t xml:space="preserve">Artículo 5. </w:t>
      </w:r>
      <w:r>
        <w:rPr>
          <w:rFonts w:ascii="Arial" w:hAnsi="Arial" w:cs="Arial"/>
          <w:sz w:val="20"/>
        </w:rPr>
        <w:t>Cada miembro del Comité al haber aceptado su nombramiento tendrá la responsabilidad indelegable de asistir a las sesiones a las que sea convocado por el Instituto en tiempo y forma.</w:t>
      </w:r>
    </w:p>
    <w:p w:rsidR="00EC454E" w:rsidRDefault="00EC454E" w:rsidP="00EC454E">
      <w:pPr>
        <w:jc w:val="both"/>
        <w:rPr>
          <w:rFonts w:ascii="Arial" w:hAnsi="Arial" w:cs="Arial"/>
          <w:sz w:val="20"/>
        </w:rPr>
      </w:pPr>
    </w:p>
    <w:p w:rsidR="00EC454E" w:rsidRDefault="00EC454E" w:rsidP="00EC454E">
      <w:pPr>
        <w:jc w:val="both"/>
        <w:rPr>
          <w:rFonts w:ascii="Arial" w:hAnsi="Arial" w:cs="Arial"/>
          <w:sz w:val="20"/>
        </w:rPr>
      </w:pPr>
      <w:r>
        <w:rPr>
          <w:rFonts w:ascii="Arial" w:hAnsi="Arial" w:cs="Arial"/>
          <w:b/>
          <w:sz w:val="20"/>
        </w:rPr>
        <w:t xml:space="preserve">Artículo 6. </w:t>
      </w:r>
      <w:r>
        <w:rPr>
          <w:rFonts w:ascii="Arial" w:hAnsi="Arial" w:cs="Arial"/>
          <w:sz w:val="20"/>
        </w:rPr>
        <w:t>Los miembros del Comité están obligados a guardar absoluta confidencialidad de la información que se les proporcione, así como de los asuntos tratados en las sesiones del Comité, del Órgano de Gobierno o de aquellos asuntos que de forma particular le sea requerida su asesoría.</w:t>
      </w:r>
    </w:p>
    <w:p w:rsidR="00EC454E" w:rsidRDefault="00EC454E" w:rsidP="00EC454E">
      <w:pPr>
        <w:jc w:val="both"/>
        <w:rPr>
          <w:rFonts w:ascii="Arial" w:hAnsi="Arial" w:cs="Arial"/>
          <w:sz w:val="20"/>
        </w:rPr>
      </w:pPr>
    </w:p>
    <w:p w:rsidR="00EC454E" w:rsidRDefault="00EC454E" w:rsidP="00EC454E">
      <w:pPr>
        <w:jc w:val="both"/>
        <w:rPr>
          <w:rFonts w:ascii="Arial" w:hAnsi="Arial" w:cs="Arial"/>
          <w:sz w:val="20"/>
        </w:rPr>
      </w:pPr>
      <w:r>
        <w:rPr>
          <w:rFonts w:ascii="Arial" w:hAnsi="Arial" w:cs="Arial"/>
          <w:b/>
          <w:sz w:val="20"/>
        </w:rPr>
        <w:t xml:space="preserve">Artículo 7. </w:t>
      </w:r>
      <w:r>
        <w:rPr>
          <w:rFonts w:ascii="Arial" w:hAnsi="Arial" w:cs="Arial"/>
          <w:sz w:val="20"/>
        </w:rPr>
        <w:t>Los miembros del Comité están obligados a no utilizar en beneficio personal, o de las instituciones a las que presten sus servicios profesionales, su capacidad de influencia en las propuestas u opiniones para la toma de decisiones del Órgano de Gobierno o del Titular relacionadas con las actividades del Instituto.</w:t>
      </w:r>
    </w:p>
    <w:p w:rsidR="00EC454E" w:rsidRDefault="00EC454E" w:rsidP="00EC454E">
      <w:pPr>
        <w:jc w:val="both"/>
        <w:rPr>
          <w:rFonts w:ascii="Arial" w:hAnsi="Arial" w:cs="Arial"/>
          <w:sz w:val="20"/>
        </w:rPr>
      </w:pPr>
    </w:p>
    <w:p w:rsidR="00EC454E" w:rsidRDefault="00EC454E" w:rsidP="00EC454E">
      <w:pPr>
        <w:jc w:val="both"/>
        <w:rPr>
          <w:rFonts w:ascii="Arial" w:hAnsi="Arial" w:cs="Arial"/>
          <w:sz w:val="20"/>
        </w:rPr>
      </w:pPr>
      <w:r>
        <w:rPr>
          <w:rFonts w:ascii="Arial" w:hAnsi="Arial" w:cs="Arial"/>
          <w:b/>
          <w:sz w:val="20"/>
        </w:rPr>
        <w:t xml:space="preserve">Artículo 8. </w:t>
      </w:r>
      <w:r>
        <w:rPr>
          <w:rFonts w:ascii="Arial" w:hAnsi="Arial" w:cs="Arial"/>
          <w:sz w:val="20"/>
        </w:rPr>
        <w:t>La interpretación del presente instrumento se efectuará por conducto del Órgano de Gobierno, quien tendrá la facultad de determinar lo procedente y pronunciarse al respecto.</w:t>
      </w:r>
    </w:p>
    <w:p w:rsidR="00EC454E" w:rsidRDefault="00EC454E" w:rsidP="00EC454E">
      <w:pPr>
        <w:jc w:val="both"/>
        <w:rPr>
          <w:rFonts w:ascii="Arial" w:hAnsi="Arial" w:cs="Arial"/>
          <w:sz w:val="20"/>
        </w:rPr>
      </w:pPr>
    </w:p>
    <w:p w:rsidR="00995748" w:rsidRPr="00995748" w:rsidRDefault="00995748" w:rsidP="00995748">
      <w:pPr>
        <w:tabs>
          <w:tab w:val="left" w:pos="993"/>
          <w:tab w:val="left" w:pos="9072"/>
        </w:tabs>
        <w:ind w:right="49"/>
        <w:jc w:val="center"/>
        <w:rPr>
          <w:rFonts w:ascii="Arial" w:eastAsia="Arial" w:hAnsi="Arial" w:cs="Arial"/>
          <w:b/>
          <w:color w:val="49494B"/>
          <w:w w:val="105"/>
          <w:sz w:val="23"/>
          <w:szCs w:val="23"/>
        </w:rPr>
      </w:pPr>
      <w:r>
        <w:rPr>
          <w:rFonts w:ascii="Arial" w:eastAsia="Arial" w:hAnsi="Arial" w:cs="Arial"/>
          <w:b/>
          <w:color w:val="49494B"/>
          <w:w w:val="105"/>
          <w:sz w:val="23"/>
          <w:szCs w:val="23"/>
        </w:rPr>
        <w:t>CAPÍTULO IV</w:t>
      </w:r>
    </w:p>
    <w:p w:rsidR="00811873" w:rsidRDefault="00811873" w:rsidP="00811873">
      <w:pPr>
        <w:tabs>
          <w:tab w:val="left" w:pos="993"/>
          <w:tab w:val="left" w:pos="9072"/>
        </w:tabs>
        <w:ind w:right="49"/>
        <w:jc w:val="center"/>
        <w:rPr>
          <w:rFonts w:ascii="Arial" w:eastAsia="Arial" w:hAnsi="Arial" w:cs="Arial"/>
          <w:b/>
          <w:color w:val="49494B"/>
          <w:w w:val="105"/>
          <w:sz w:val="23"/>
          <w:szCs w:val="23"/>
        </w:rPr>
      </w:pPr>
    </w:p>
    <w:p w:rsidR="00811873" w:rsidRDefault="00811873" w:rsidP="00811873">
      <w:pPr>
        <w:tabs>
          <w:tab w:val="left" w:pos="993"/>
          <w:tab w:val="left" w:pos="9072"/>
        </w:tabs>
        <w:ind w:right="49"/>
        <w:jc w:val="center"/>
        <w:rPr>
          <w:rFonts w:ascii="Arial" w:eastAsia="Arial" w:hAnsi="Arial" w:cs="Arial"/>
          <w:b/>
          <w:color w:val="49494B"/>
          <w:w w:val="105"/>
          <w:sz w:val="23"/>
          <w:szCs w:val="23"/>
        </w:rPr>
      </w:pPr>
      <w:r>
        <w:rPr>
          <w:rFonts w:ascii="Arial" w:eastAsia="Arial" w:hAnsi="Arial" w:cs="Arial"/>
          <w:b/>
          <w:color w:val="49494B"/>
          <w:w w:val="105"/>
          <w:sz w:val="23"/>
          <w:szCs w:val="23"/>
        </w:rPr>
        <w:t>PROGRAMA DE TRABAJO</w:t>
      </w:r>
    </w:p>
    <w:p w:rsidR="007F2303" w:rsidRDefault="007F2303" w:rsidP="00811873">
      <w:pPr>
        <w:tabs>
          <w:tab w:val="left" w:pos="993"/>
          <w:tab w:val="left" w:pos="9072"/>
        </w:tabs>
        <w:ind w:right="49"/>
        <w:jc w:val="center"/>
        <w:rPr>
          <w:rFonts w:ascii="Arial" w:eastAsia="Arial" w:hAnsi="Arial" w:cs="Arial"/>
          <w:b/>
          <w:color w:val="49494B"/>
          <w:w w:val="105"/>
          <w:sz w:val="23"/>
          <w:szCs w:val="23"/>
        </w:rPr>
      </w:pPr>
    </w:p>
    <w:p w:rsidR="007F2303" w:rsidRDefault="007F2303" w:rsidP="00811873">
      <w:pPr>
        <w:tabs>
          <w:tab w:val="left" w:pos="993"/>
          <w:tab w:val="left" w:pos="9072"/>
        </w:tabs>
        <w:ind w:right="49"/>
        <w:jc w:val="center"/>
        <w:rPr>
          <w:rFonts w:ascii="Arial" w:eastAsia="Arial" w:hAnsi="Arial" w:cs="Arial"/>
          <w:b/>
          <w:color w:val="49494B"/>
          <w:w w:val="105"/>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9"/>
        <w:gridCol w:w="3019"/>
      </w:tblGrid>
      <w:tr w:rsidR="00030817" w:rsidRPr="008B5DCD" w:rsidTr="006933BE">
        <w:trPr>
          <w:trHeight w:val="626"/>
        </w:trPr>
        <w:tc>
          <w:tcPr>
            <w:tcW w:w="0" w:type="auto"/>
            <w:gridSpan w:val="2"/>
            <w:shd w:val="clear" w:color="auto" w:fill="auto"/>
            <w:vAlign w:val="center"/>
          </w:tcPr>
          <w:p w:rsidR="00030817" w:rsidRPr="009816B3" w:rsidRDefault="00030817" w:rsidP="006933BE">
            <w:pPr>
              <w:jc w:val="center"/>
              <w:rPr>
                <w:rFonts w:ascii="Arial" w:hAnsi="Arial" w:cs="Arial"/>
                <w:b/>
                <w:sz w:val="20"/>
              </w:rPr>
            </w:pPr>
            <w:r>
              <w:rPr>
                <w:rFonts w:ascii="Arial" w:hAnsi="Arial" w:cs="Arial"/>
                <w:b/>
                <w:sz w:val="20"/>
              </w:rPr>
              <w:t xml:space="preserve">Programa de Trabajo </w:t>
            </w:r>
          </w:p>
          <w:p w:rsidR="00030817" w:rsidRPr="008B5DCD" w:rsidRDefault="00030817" w:rsidP="006933BE">
            <w:pPr>
              <w:jc w:val="center"/>
              <w:rPr>
                <w:rFonts w:ascii="Arial" w:hAnsi="Arial" w:cs="Arial"/>
                <w:sz w:val="20"/>
              </w:rPr>
            </w:pPr>
            <w:r w:rsidRPr="00447147">
              <w:rPr>
                <w:rFonts w:ascii="Arial" w:hAnsi="Arial" w:cs="Arial"/>
                <w:b/>
                <w:sz w:val="20"/>
              </w:rPr>
              <w:t>Comité Externo de Evaluación</w:t>
            </w:r>
          </w:p>
        </w:tc>
      </w:tr>
      <w:tr w:rsidR="00134A12" w:rsidRPr="008B5DCD" w:rsidTr="006933BE">
        <w:trPr>
          <w:trHeight w:val="626"/>
        </w:trPr>
        <w:tc>
          <w:tcPr>
            <w:tcW w:w="0" w:type="auto"/>
            <w:shd w:val="clear" w:color="auto" w:fill="auto"/>
            <w:vAlign w:val="center"/>
          </w:tcPr>
          <w:p w:rsidR="00134A12" w:rsidRPr="008B5DCD" w:rsidRDefault="00134A12" w:rsidP="006933BE">
            <w:pPr>
              <w:jc w:val="center"/>
              <w:rPr>
                <w:rFonts w:ascii="Arial" w:hAnsi="Arial" w:cs="Arial"/>
                <w:sz w:val="20"/>
              </w:rPr>
            </w:pPr>
            <w:r w:rsidRPr="008B5DCD">
              <w:rPr>
                <w:rFonts w:ascii="Arial" w:hAnsi="Arial" w:cs="Arial"/>
                <w:sz w:val="20"/>
              </w:rPr>
              <w:t>Actividad</w:t>
            </w:r>
          </w:p>
        </w:tc>
        <w:tc>
          <w:tcPr>
            <w:tcW w:w="0" w:type="auto"/>
            <w:shd w:val="clear" w:color="auto" w:fill="auto"/>
            <w:vAlign w:val="center"/>
          </w:tcPr>
          <w:p w:rsidR="00134A12" w:rsidRPr="008B5DCD" w:rsidRDefault="00134A12" w:rsidP="006933BE">
            <w:pPr>
              <w:jc w:val="center"/>
              <w:rPr>
                <w:rFonts w:ascii="Arial" w:hAnsi="Arial" w:cs="Arial"/>
                <w:sz w:val="20"/>
              </w:rPr>
            </w:pPr>
            <w:r w:rsidRPr="008B5DCD">
              <w:rPr>
                <w:rFonts w:ascii="Arial" w:hAnsi="Arial" w:cs="Arial"/>
                <w:sz w:val="20"/>
              </w:rPr>
              <w:t>Evidencia</w:t>
            </w:r>
          </w:p>
        </w:tc>
      </w:tr>
      <w:tr w:rsidR="00134A12" w:rsidRPr="008B5DCD" w:rsidTr="006933BE">
        <w:trPr>
          <w:trHeight w:val="1273"/>
        </w:trPr>
        <w:tc>
          <w:tcPr>
            <w:tcW w:w="0" w:type="auto"/>
            <w:shd w:val="clear" w:color="auto" w:fill="auto"/>
            <w:vAlign w:val="center"/>
          </w:tcPr>
          <w:p w:rsidR="00134A12" w:rsidRPr="008B5DCD" w:rsidRDefault="00134A12" w:rsidP="006933BE">
            <w:pPr>
              <w:jc w:val="both"/>
              <w:rPr>
                <w:rFonts w:ascii="Arial" w:hAnsi="Arial" w:cs="Arial"/>
                <w:sz w:val="20"/>
              </w:rPr>
            </w:pPr>
            <w:r w:rsidRPr="008B5DCD">
              <w:rPr>
                <w:rFonts w:ascii="Arial" w:hAnsi="Arial" w:cs="Arial"/>
                <w:sz w:val="20"/>
              </w:rPr>
              <w:t>Sesionar, previo al Informe de Autoevaluación Anual del Instituto, de manera tal que su opinión se incorpore como un apartado del propio informe institucional al Órgano de Gobierno.</w:t>
            </w:r>
          </w:p>
        </w:tc>
        <w:tc>
          <w:tcPr>
            <w:tcW w:w="0" w:type="auto"/>
            <w:shd w:val="clear" w:color="auto" w:fill="auto"/>
            <w:vAlign w:val="center"/>
          </w:tcPr>
          <w:p w:rsidR="00134A12" w:rsidRPr="008B5DCD" w:rsidRDefault="00134A12" w:rsidP="00134A12">
            <w:pPr>
              <w:jc w:val="both"/>
              <w:rPr>
                <w:rFonts w:ascii="Arial" w:hAnsi="Arial" w:cs="Arial"/>
                <w:sz w:val="20"/>
              </w:rPr>
            </w:pPr>
            <w:r w:rsidRPr="00B22E0A">
              <w:rPr>
                <w:rFonts w:ascii="Arial" w:hAnsi="Arial" w:cs="Arial"/>
                <w:sz w:val="20"/>
                <w:lang w:val="es-MX"/>
              </w:rPr>
              <w:t xml:space="preserve">Acta Comité Externo de Evaluación </w:t>
            </w:r>
          </w:p>
        </w:tc>
      </w:tr>
      <w:tr w:rsidR="00134A12" w:rsidRPr="008B5DCD" w:rsidTr="006933BE">
        <w:trPr>
          <w:trHeight w:val="1045"/>
        </w:trPr>
        <w:tc>
          <w:tcPr>
            <w:tcW w:w="0" w:type="auto"/>
            <w:shd w:val="clear" w:color="auto" w:fill="auto"/>
            <w:vAlign w:val="center"/>
          </w:tcPr>
          <w:p w:rsidR="00134A12" w:rsidRDefault="00134A12" w:rsidP="006933BE">
            <w:pPr>
              <w:jc w:val="both"/>
              <w:rPr>
                <w:rFonts w:ascii="Arial" w:hAnsi="Arial" w:cs="Arial"/>
                <w:sz w:val="20"/>
              </w:rPr>
            </w:pPr>
          </w:p>
          <w:p w:rsidR="00134A12" w:rsidRDefault="00134A12" w:rsidP="006933BE">
            <w:pPr>
              <w:jc w:val="both"/>
              <w:rPr>
                <w:rFonts w:ascii="Arial" w:hAnsi="Arial" w:cs="Arial"/>
                <w:sz w:val="20"/>
              </w:rPr>
            </w:pPr>
            <w:r w:rsidRPr="008B5DCD">
              <w:rPr>
                <w:rFonts w:ascii="Arial" w:hAnsi="Arial" w:cs="Arial"/>
                <w:sz w:val="20"/>
              </w:rPr>
              <w:t>Analizar el informe anual de las actividades sustantivas del Instituto.</w:t>
            </w:r>
          </w:p>
          <w:p w:rsidR="00134A12" w:rsidRPr="008B5DCD" w:rsidRDefault="00134A12" w:rsidP="006933BE">
            <w:pPr>
              <w:jc w:val="both"/>
              <w:rPr>
                <w:rFonts w:ascii="Arial" w:hAnsi="Arial" w:cs="Arial"/>
                <w:sz w:val="20"/>
              </w:rPr>
            </w:pPr>
          </w:p>
        </w:tc>
        <w:tc>
          <w:tcPr>
            <w:tcW w:w="0" w:type="auto"/>
            <w:shd w:val="clear" w:color="auto" w:fill="auto"/>
            <w:vAlign w:val="center"/>
          </w:tcPr>
          <w:p w:rsidR="00134A12" w:rsidRPr="008B5DCD" w:rsidRDefault="00134A12" w:rsidP="00134A12">
            <w:pPr>
              <w:jc w:val="both"/>
              <w:rPr>
                <w:rFonts w:ascii="Arial" w:hAnsi="Arial" w:cs="Arial"/>
                <w:sz w:val="20"/>
              </w:rPr>
            </w:pPr>
            <w:r w:rsidRPr="00B22E0A">
              <w:rPr>
                <w:rFonts w:ascii="Arial" w:hAnsi="Arial" w:cs="Arial"/>
                <w:sz w:val="20"/>
                <w:lang w:val="es-MX"/>
              </w:rPr>
              <w:t xml:space="preserve">Acta Comité Externo de Evaluación </w:t>
            </w:r>
          </w:p>
        </w:tc>
      </w:tr>
      <w:tr w:rsidR="00134A12" w:rsidRPr="008B5DCD" w:rsidTr="006933BE">
        <w:trPr>
          <w:trHeight w:val="1069"/>
        </w:trPr>
        <w:tc>
          <w:tcPr>
            <w:tcW w:w="0" w:type="auto"/>
            <w:shd w:val="clear" w:color="auto" w:fill="auto"/>
            <w:vAlign w:val="center"/>
          </w:tcPr>
          <w:p w:rsidR="00134A12" w:rsidRPr="009816B3" w:rsidRDefault="00134A12" w:rsidP="006933BE">
            <w:pPr>
              <w:jc w:val="both"/>
              <w:rPr>
                <w:rFonts w:ascii="Arial" w:hAnsi="Arial" w:cs="Arial"/>
                <w:sz w:val="20"/>
              </w:rPr>
            </w:pPr>
            <w:r w:rsidRPr="008B5DCD">
              <w:rPr>
                <w:rFonts w:ascii="Arial" w:hAnsi="Arial" w:cs="Arial"/>
                <w:sz w:val="20"/>
              </w:rPr>
              <w:t>Realizar el seguimiento de los programas y proyectos estratégicos del Instituto y opinar sobre el grado de cumplimiento de los objetivos estratégicos.</w:t>
            </w:r>
          </w:p>
        </w:tc>
        <w:tc>
          <w:tcPr>
            <w:tcW w:w="0" w:type="auto"/>
            <w:shd w:val="clear" w:color="auto" w:fill="auto"/>
            <w:vAlign w:val="center"/>
          </w:tcPr>
          <w:p w:rsidR="00134A12" w:rsidRPr="00134A12" w:rsidRDefault="00134A12" w:rsidP="00134A12">
            <w:pPr>
              <w:jc w:val="both"/>
              <w:rPr>
                <w:rFonts w:ascii="Arial" w:hAnsi="Arial" w:cs="Arial"/>
                <w:sz w:val="20"/>
                <w:lang w:val="es-MX"/>
              </w:rPr>
            </w:pPr>
            <w:r w:rsidRPr="00B22E0A">
              <w:rPr>
                <w:rFonts w:ascii="Arial" w:hAnsi="Arial" w:cs="Arial"/>
                <w:sz w:val="20"/>
                <w:lang w:val="es-MX"/>
              </w:rPr>
              <w:t>Acta Comité Externo de Evaluación</w:t>
            </w:r>
          </w:p>
        </w:tc>
      </w:tr>
      <w:tr w:rsidR="00134A12" w:rsidRPr="008B5DCD" w:rsidTr="006933BE">
        <w:trPr>
          <w:trHeight w:val="2056"/>
        </w:trPr>
        <w:tc>
          <w:tcPr>
            <w:tcW w:w="0" w:type="auto"/>
            <w:shd w:val="clear" w:color="auto" w:fill="auto"/>
            <w:vAlign w:val="center"/>
          </w:tcPr>
          <w:p w:rsidR="00134A12" w:rsidRPr="008B5DCD" w:rsidRDefault="00134A12" w:rsidP="006933BE">
            <w:pPr>
              <w:jc w:val="both"/>
              <w:rPr>
                <w:rFonts w:ascii="Arial" w:hAnsi="Arial" w:cs="Arial"/>
                <w:sz w:val="20"/>
              </w:rPr>
            </w:pPr>
            <w:r w:rsidRPr="008B5DCD">
              <w:rPr>
                <w:rFonts w:ascii="Arial" w:hAnsi="Arial" w:cs="Arial"/>
                <w:sz w:val="20"/>
              </w:rPr>
              <w:lastRenderedPageBreak/>
              <w:t>Acudir un representante, en calidad de invitado a las reuniones de carácter sustantivo del Órgano de Gobierno, en donde de ser requerido, explicará la opinión vertida sobre el desempeño de las actividades sustantivas del Instituto y aclarará las cuestiones que al respecto formulen los miembros del Órgano de Gobierno</w:t>
            </w:r>
          </w:p>
        </w:tc>
        <w:tc>
          <w:tcPr>
            <w:tcW w:w="0" w:type="auto"/>
            <w:shd w:val="clear" w:color="auto" w:fill="auto"/>
            <w:vAlign w:val="center"/>
          </w:tcPr>
          <w:p w:rsidR="00134A12" w:rsidRPr="008B5DCD" w:rsidRDefault="00134A12" w:rsidP="00134A12">
            <w:pPr>
              <w:jc w:val="both"/>
              <w:rPr>
                <w:rFonts w:ascii="Arial" w:hAnsi="Arial" w:cs="Arial"/>
                <w:sz w:val="20"/>
              </w:rPr>
            </w:pPr>
            <w:r w:rsidRPr="008B5DCD">
              <w:rPr>
                <w:rFonts w:ascii="Arial" w:hAnsi="Arial" w:cs="Arial"/>
                <w:sz w:val="20"/>
              </w:rPr>
              <w:t xml:space="preserve">Acta de la </w:t>
            </w:r>
            <w:r>
              <w:rPr>
                <w:rFonts w:ascii="Arial" w:hAnsi="Arial" w:cs="Arial"/>
                <w:sz w:val="20"/>
              </w:rPr>
              <w:t xml:space="preserve">Primera Sesión Ordinaria de </w:t>
            </w:r>
            <w:r w:rsidRPr="008B5DCD">
              <w:rPr>
                <w:rFonts w:ascii="Arial" w:hAnsi="Arial" w:cs="Arial"/>
                <w:sz w:val="20"/>
              </w:rPr>
              <w:t>la Junta de Gobierno del Instituto de Investigaciones Dr. José María Luis Mora</w:t>
            </w:r>
          </w:p>
        </w:tc>
      </w:tr>
    </w:tbl>
    <w:p w:rsidR="007F2303" w:rsidRDefault="007F2303" w:rsidP="00811873">
      <w:pPr>
        <w:tabs>
          <w:tab w:val="left" w:pos="993"/>
          <w:tab w:val="left" w:pos="9072"/>
        </w:tabs>
        <w:ind w:right="49"/>
        <w:jc w:val="center"/>
        <w:rPr>
          <w:rFonts w:ascii="Arial" w:eastAsia="Arial" w:hAnsi="Arial" w:cs="Arial"/>
          <w:b/>
          <w:color w:val="49494B"/>
          <w:w w:val="105"/>
          <w:sz w:val="23"/>
          <w:szCs w:val="23"/>
        </w:rPr>
      </w:pPr>
    </w:p>
    <w:p w:rsidR="00111863" w:rsidRDefault="00111863" w:rsidP="00811873">
      <w:pPr>
        <w:tabs>
          <w:tab w:val="left" w:pos="993"/>
          <w:tab w:val="left" w:pos="9072"/>
        </w:tabs>
        <w:ind w:right="49"/>
        <w:jc w:val="center"/>
        <w:rPr>
          <w:rFonts w:ascii="Arial" w:eastAsia="Arial" w:hAnsi="Arial" w:cs="Arial"/>
          <w:b/>
          <w:color w:val="49494B"/>
          <w:w w:val="105"/>
          <w:sz w:val="23"/>
          <w:szCs w:val="23"/>
        </w:rPr>
      </w:pPr>
    </w:p>
    <w:p w:rsidR="007F2303" w:rsidRDefault="007F2303" w:rsidP="00811873">
      <w:pPr>
        <w:tabs>
          <w:tab w:val="left" w:pos="993"/>
          <w:tab w:val="left" w:pos="9072"/>
        </w:tabs>
        <w:ind w:right="49"/>
        <w:jc w:val="center"/>
        <w:rPr>
          <w:rFonts w:ascii="Arial" w:eastAsia="Arial" w:hAnsi="Arial" w:cs="Arial"/>
          <w:b/>
          <w:color w:val="49494B"/>
          <w:w w:val="105"/>
          <w:sz w:val="23"/>
          <w:szCs w:val="23"/>
        </w:rPr>
      </w:pPr>
    </w:p>
    <w:p w:rsidR="00811873" w:rsidRDefault="00995748" w:rsidP="00995748">
      <w:pPr>
        <w:tabs>
          <w:tab w:val="left" w:pos="993"/>
          <w:tab w:val="left" w:pos="9072"/>
        </w:tabs>
        <w:ind w:right="49"/>
        <w:jc w:val="center"/>
        <w:rPr>
          <w:rFonts w:ascii="Arial" w:eastAsia="Arial" w:hAnsi="Arial" w:cs="Arial"/>
          <w:b/>
          <w:color w:val="49494B"/>
          <w:w w:val="105"/>
          <w:sz w:val="23"/>
          <w:szCs w:val="23"/>
        </w:rPr>
      </w:pPr>
      <w:r>
        <w:rPr>
          <w:rFonts w:ascii="Arial" w:eastAsia="Arial" w:hAnsi="Arial" w:cs="Arial"/>
          <w:b/>
          <w:color w:val="49494B"/>
          <w:w w:val="105"/>
          <w:sz w:val="23"/>
          <w:szCs w:val="23"/>
        </w:rPr>
        <w:t>CAPÍTULO V</w:t>
      </w:r>
    </w:p>
    <w:p w:rsidR="00995748" w:rsidRDefault="00995748" w:rsidP="00995748">
      <w:pPr>
        <w:tabs>
          <w:tab w:val="left" w:pos="993"/>
          <w:tab w:val="left" w:pos="9072"/>
        </w:tabs>
        <w:ind w:right="49"/>
        <w:jc w:val="center"/>
        <w:rPr>
          <w:rFonts w:ascii="Arial" w:eastAsia="Arial" w:hAnsi="Arial" w:cs="Arial"/>
          <w:b/>
          <w:color w:val="49494B"/>
          <w:w w:val="105"/>
          <w:sz w:val="23"/>
          <w:szCs w:val="23"/>
        </w:rPr>
      </w:pPr>
    </w:p>
    <w:p w:rsidR="00811873" w:rsidRDefault="00811873" w:rsidP="00811873">
      <w:pPr>
        <w:tabs>
          <w:tab w:val="left" w:pos="993"/>
          <w:tab w:val="left" w:pos="9072"/>
        </w:tabs>
        <w:ind w:right="49"/>
        <w:jc w:val="center"/>
        <w:rPr>
          <w:rFonts w:ascii="Arial" w:eastAsia="Arial" w:hAnsi="Arial" w:cs="Arial"/>
          <w:b/>
          <w:color w:val="49494B"/>
          <w:w w:val="105"/>
          <w:sz w:val="23"/>
          <w:szCs w:val="23"/>
        </w:rPr>
      </w:pPr>
      <w:r>
        <w:rPr>
          <w:rFonts w:ascii="Arial" w:eastAsia="Arial" w:hAnsi="Arial" w:cs="Arial"/>
          <w:b/>
          <w:color w:val="49494B"/>
          <w:w w:val="105"/>
          <w:sz w:val="23"/>
          <w:szCs w:val="23"/>
        </w:rPr>
        <w:t>TRANSPARENCIA Y RENDICIÓN DE CUENTAS</w:t>
      </w:r>
    </w:p>
    <w:p w:rsidR="00AD21E0" w:rsidRDefault="00AD21E0" w:rsidP="00811873">
      <w:pPr>
        <w:tabs>
          <w:tab w:val="left" w:pos="993"/>
          <w:tab w:val="left" w:pos="9072"/>
        </w:tabs>
        <w:ind w:right="49"/>
        <w:jc w:val="center"/>
        <w:rPr>
          <w:rFonts w:ascii="Arial" w:eastAsia="Arial" w:hAnsi="Arial" w:cs="Arial"/>
          <w:b/>
          <w:color w:val="49494B"/>
          <w:w w:val="105"/>
          <w:sz w:val="23"/>
          <w:szCs w:val="23"/>
        </w:rPr>
      </w:pPr>
    </w:p>
    <w:p w:rsidR="00AD21E0" w:rsidRDefault="00AD21E0" w:rsidP="00811873">
      <w:pPr>
        <w:tabs>
          <w:tab w:val="left" w:pos="993"/>
          <w:tab w:val="left" w:pos="9072"/>
        </w:tabs>
        <w:ind w:right="49"/>
        <w:jc w:val="center"/>
        <w:rPr>
          <w:rFonts w:ascii="Arial" w:eastAsia="Arial" w:hAnsi="Arial" w:cs="Arial"/>
          <w:b/>
          <w:color w:val="49494B"/>
          <w:w w:val="105"/>
          <w:sz w:val="23"/>
          <w:szCs w:val="23"/>
        </w:rPr>
      </w:pPr>
    </w:p>
    <w:p w:rsidR="00AD21E0" w:rsidRPr="004E004F" w:rsidRDefault="004E004F" w:rsidP="00AD21E0">
      <w:pPr>
        <w:jc w:val="both"/>
        <w:rPr>
          <w:rFonts w:ascii="Arial" w:eastAsia="Arial" w:hAnsi="Arial" w:cs="Arial"/>
          <w:w w:val="105"/>
          <w:sz w:val="20"/>
          <w:szCs w:val="23"/>
          <w:lang w:eastAsia="en-US"/>
        </w:rPr>
      </w:pPr>
      <w:r>
        <w:rPr>
          <w:rFonts w:ascii="Arial" w:hAnsi="Arial" w:cs="Arial"/>
          <w:b/>
          <w:sz w:val="20"/>
        </w:rPr>
        <w:t xml:space="preserve">Artículo 9. </w:t>
      </w:r>
      <w:r w:rsidR="00AD21E0" w:rsidRPr="004E004F">
        <w:rPr>
          <w:rFonts w:ascii="Arial" w:eastAsia="Arial" w:hAnsi="Arial" w:cs="Arial"/>
          <w:w w:val="105"/>
          <w:sz w:val="20"/>
          <w:szCs w:val="23"/>
          <w:lang w:eastAsia="en-US"/>
        </w:rPr>
        <w:t>La información presentada es pública y accesible a cualquier persona en los términos y condiciones que se establecen en la Ley General de Transparencia y Acceso a la Información Pública (LGTAIP), ya que no se encuentra en los supuestos señalados en los artículos 100, 101 y 113 de dicha Ley y, en los artículos 110 y 113 de la Ley Federal de Transparencia y Acceso a la Información Pública.</w:t>
      </w:r>
    </w:p>
    <w:p w:rsidR="00AD21E0" w:rsidRDefault="00AD21E0" w:rsidP="00811873">
      <w:pPr>
        <w:tabs>
          <w:tab w:val="left" w:pos="993"/>
          <w:tab w:val="left" w:pos="9072"/>
        </w:tabs>
        <w:ind w:right="49"/>
        <w:jc w:val="center"/>
        <w:rPr>
          <w:rFonts w:ascii="Arial" w:eastAsia="Arial" w:hAnsi="Arial" w:cs="Arial"/>
          <w:b/>
          <w:color w:val="49494B"/>
          <w:w w:val="105"/>
          <w:sz w:val="23"/>
          <w:szCs w:val="23"/>
        </w:rPr>
      </w:pPr>
    </w:p>
    <w:p w:rsidR="00811873" w:rsidRDefault="00811873" w:rsidP="00811873">
      <w:pPr>
        <w:tabs>
          <w:tab w:val="left" w:pos="993"/>
          <w:tab w:val="left" w:pos="9072"/>
        </w:tabs>
        <w:ind w:right="49"/>
        <w:jc w:val="center"/>
        <w:rPr>
          <w:rFonts w:ascii="Arial" w:eastAsia="Arial" w:hAnsi="Arial" w:cs="Arial"/>
          <w:color w:val="49494B"/>
          <w:w w:val="105"/>
          <w:sz w:val="23"/>
          <w:szCs w:val="23"/>
        </w:rPr>
      </w:pPr>
    </w:p>
    <w:p w:rsidR="00995748" w:rsidRDefault="00995748" w:rsidP="00811873">
      <w:pPr>
        <w:tabs>
          <w:tab w:val="left" w:pos="993"/>
          <w:tab w:val="left" w:pos="9072"/>
        </w:tabs>
        <w:ind w:right="49"/>
        <w:jc w:val="center"/>
        <w:rPr>
          <w:rFonts w:ascii="Arial" w:eastAsia="Arial" w:hAnsi="Arial" w:cs="Arial"/>
          <w:b/>
          <w:color w:val="49494B"/>
          <w:w w:val="105"/>
          <w:sz w:val="23"/>
          <w:szCs w:val="23"/>
        </w:rPr>
      </w:pPr>
      <w:r>
        <w:rPr>
          <w:rFonts w:ascii="Arial" w:eastAsia="Arial" w:hAnsi="Arial" w:cs="Arial"/>
          <w:b/>
          <w:color w:val="49494B"/>
          <w:w w:val="105"/>
          <w:sz w:val="23"/>
          <w:szCs w:val="23"/>
        </w:rPr>
        <w:t>CAPÍTULO VI</w:t>
      </w:r>
    </w:p>
    <w:p w:rsidR="00995748" w:rsidRDefault="00995748" w:rsidP="00811873">
      <w:pPr>
        <w:tabs>
          <w:tab w:val="left" w:pos="993"/>
          <w:tab w:val="left" w:pos="9072"/>
        </w:tabs>
        <w:ind w:right="49"/>
        <w:jc w:val="center"/>
        <w:rPr>
          <w:rFonts w:ascii="Arial" w:eastAsia="Arial" w:hAnsi="Arial" w:cs="Arial"/>
          <w:b/>
          <w:color w:val="49494B"/>
          <w:w w:val="105"/>
          <w:sz w:val="23"/>
          <w:szCs w:val="23"/>
        </w:rPr>
      </w:pPr>
    </w:p>
    <w:p w:rsidR="00811873" w:rsidRDefault="00811873" w:rsidP="00811873">
      <w:pPr>
        <w:tabs>
          <w:tab w:val="left" w:pos="993"/>
          <w:tab w:val="left" w:pos="9072"/>
        </w:tabs>
        <w:ind w:right="49"/>
        <w:jc w:val="center"/>
        <w:rPr>
          <w:rFonts w:ascii="Arial" w:eastAsia="Arial" w:hAnsi="Arial" w:cs="Arial"/>
          <w:b/>
          <w:color w:val="49494B"/>
          <w:w w:val="105"/>
          <w:sz w:val="23"/>
          <w:szCs w:val="23"/>
        </w:rPr>
      </w:pPr>
      <w:r>
        <w:rPr>
          <w:rFonts w:ascii="Arial" w:eastAsia="Arial" w:hAnsi="Arial" w:cs="Arial"/>
          <w:b/>
          <w:color w:val="49494B"/>
          <w:w w:val="105"/>
          <w:sz w:val="23"/>
          <w:szCs w:val="23"/>
        </w:rPr>
        <w:t>INTEGRACIÓN</w:t>
      </w:r>
    </w:p>
    <w:p w:rsidR="00295C96" w:rsidRDefault="00295C96" w:rsidP="00811873">
      <w:pPr>
        <w:tabs>
          <w:tab w:val="left" w:pos="993"/>
          <w:tab w:val="left" w:pos="9072"/>
        </w:tabs>
        <w:ind w:right="49"/>
        <w:jc w:val="center"/>
        <w:rPr>
          <w:rFonts w:ascii="Arial" w:eastAsia="Arial" w:hAnsi="Arial" w:cs="Arial"/>
          <w:b/>
          <w:color w:val="49494B"/>
          <w:w w:val="105"/>
          <w:sz w:val="23"/>
          <w:szCs w:val="23"/>
        </w:rPr>
      </w:pPr>
    </w:p>
    <w:p w:rsidR="00030817" w:rsidRDefault="004E004F" w:rsidP="00030817">
      <w:pPr>
        <w:jc w:val="both"/>
        <w:rPr>
          <w:rFonts w:ascii="Arial" w:hAnsi="Arial" w:cs="Arial"/>
          <w:sz w:val="20"/>
        </w:rPr>
      </w:pPr>
      <w:r>
        <w:rPr>
          <w:rFonts w:ascii="Arial" w:hAnsi="Arial" w:cs="Arial"/>
          <w:b/>
          <w:sz w:val="20"/>
        </w:rPr>
        <w:t>Artículo 10</w:t>
      </w:r>
      <w:r w:rsidR="00030817">
        <w:rPr>
          <w:rFonts w:ascii="Arial" w:hAnsi="Arial" w:cs="Arial"/>
          <w:b/>
          <w:sz w:val="20"/>
        </w:rPr>
        <w:t xml:space="preserve">. </w:t>
      </w:r>
      <w:r w:rsidR="00030817">
        <w:rPr>
          <w:rFonts w:ascii="Arial" w:hAnsi="Arial" w:cs="Arial"/>
          <w:sz w:val="20"/>
        </w:rPr>
        <w:t>El Comité estará integrado por un mínimo de cinco y un máximo nueve miembros externos al Instituto, quienes serán los responsables de efectuar la evaluación del desempeño del Instituto.</w:t>
      </w:r>
    </w:p>
    <w:p w:rsidR="00030817" w:rsidRDefault="00030817" w:rsidP="00030817">
      <w:pPr>
        <w:jc w:val="both"/>
        <w:rPr>
          <w:rFonts w:ascii="Arial" w:hAnsi="Arial" w:cs="Arial"/>
          <w:sz w:val="20"/>
        </w:rPr>
      </w:pPr>
    </w:p>
    <w:p w:rsidR="00030817" w:rsidRDefault="004E004F" w:rsidP="00030817">
      <w:pPr>
        <w:jc w:val="both"/>
        <w:rPr>
          <w:rFonts w:ascii="Arial" w:hAnsi="Arial" w:cs="Arial"/>
          <w:sz w:val="20"/>
        </w:rPr>
      </w:pPr>
      <w:r>
        <w:rPr>
          <w:rFonts w:ascii="Arial" w:hAnsi="Arial" w:cs="Arial"/>
          <w:b/>
          <w:sz w:val="20"/>
        </w:rPr>
        <w:t>Artículo 11</w:t>
      </w:r>
      <w:r w:rsidR="00030817">
        <w:rPr>
          <w:rFonts w:ascii="Arial" w:hAnsi="Arial" w:cs="Arial"/>
          <w:b/>
          <w:sz w:val="20"/>
        </w:rPr>
        <w:t xml:space="preserve">. </w:t>
      </w:r>
      <w:r w:rsidR="00030817">
        <w:rPr>
          <w:rFonts w:ascii="Arial" w:hAnsi="Arial" w:cs="Arial"/>
          <w:sz w:val="20"/>
        </w:rPr>
        <w:t xml:space="preserve">Formarán parte del Comité miembros de reconocido prestigio en los sectores académico, cuya especialidad deberá estar directamente relacionada con las actividades sustantivas del Instituto. </w:t>
      </w:r>
    </w:p>
    <w:p w:rsidR="00030817" w:rsidRDefault="00030817" w:rsidP="00030817">
      <w:pPr>
        <w:jc w:val="both"/>
        <w:rPr>
          <w:rFonts w:ascii="Arial" w:hAnsi="Arial" w:cs="Arial"/>
          <w:sz w:val="20"/>
        </w:rPr>
      </w:pPr>
      <w:r>
        <w:rPr>
          <w:rFonts w:ascii="Arial" w:hAnsi="Arial" w:cs="Arial"/>
          <w:sz w:val="20"/>
        </w:rPr>
        <w:t xml:space="preserve"> </w:t>
      </w:r>
    </w:p>
    <w:p w:rsidR="00030817" w:rsidRDefault="004E004F" w:rsidP="00030817">
      <w:pPr>
        <w:jc w:val="both"/>
        <w:rPr>
          <w:rFonts w:ascii="Arial" w:hAnsi="Arial" w:cs="Arial"/>
          <w:sz w:val="20"/>
        </w:rPr>
      </w:pPr>
      <w:r>
        <w:rPr>
          <w:rFonts w:ascii="Arial" w:hAnsi="Arial" w:cs="Arial"/>
          <w:b/>
          <w:sz w:val="20"/>
        </w:rPr>
        <w:t>Artículo 12</w:t>
      </w:r>
      <w:r w:rsidR="00030817">
        <w:rPr>
          <w:rFonts w:ascii="Arial" w:hAnsi="Arial" w:cs="Arial"/>
          <w:b/>
          <w:sz w:val="20"/>
        </w:rPr>
        <w:t xml:space="preserve">. </w:t>
      </w:r>
      <w:r w:rsidR="00030817">
        <w:rPr>
          <w:rFonts w:ascii="Arial" w:hAnsi="Arial" w:cs="Arial"/>
          <w:sz w:val="20"/>
        </w:rPr>
        <w:t xml:space="preserve">Los integrantes del Comité serán designados por el Órgano de Gobierno, a propuesta del Director General del </w:t>
      </w:r>
      <w:r w:rsidR="00030817">
        <w:rPr>
          <w:rFonts w:ascii="Arial" w:hAnsi="Arial" w:cs="Arial"/>
          <w:smallCaps/>
          <w:sz w:val="20"/>
        </w:rPr>
        <w:t>CONACyT</w:t>
      </w:r>
      <w:r w:rsidR="00030817">
        <w:rPr>
          <w:rFonts w:ascii="Arial" w:hAnsi="Arial" w:cs="Arial"/>
          <w:sz w:val="20"/>
        </w:rPr>
        <w:t>.</w:t>
      </w:r>
    </w:p>
    <w:p w:rsidR="00030817" w:rsidRDefault="00030817" w:rsidP="00030817">
      <w:pPr>
        <w:jc w:val="both"/>
        <w:rPr>
          <w:rFonts w:ascii="Arial" w:hAnsi="Arial" w:cs="Arial"/>
          <w:sz w:val="20"/>
        </w:rPr>
      </w:pPr>
    </w:p>
    <w:p w:rsidR="00030817" w:rsidRDefault="00030817" w:rsidP="00030817">
      <w:pPr>
        <w:jc w:val="both"/>
        <w:rPr>
          <w:rFonts w:ascii="Arial" w:hAnsi="Arial" w:cs="Arial"/>
          <w:sz w:val="20"/>
        </w:rPr>
      </w:pPr>
      <w:r>
        <w:rPr>
          <w:rFonts w:ascii="Arial" w:hAnsi="Arial" w:cs="Arial"/>
          <w:sz w:val="20"/>
        </w:rPr>
        <w:t>El desempeño del cargo de miembro del Comité, será personal, intransferible y honorífico.</w:t>
      </w:r>
    </w:p>
    <w:p w:rsidR="00030817" w:rsidRDefault="00030817" w:rsidP="00030817">
      <w:pPr>
        <w:jc w:val="both"/>
        <w:rPr>
          <w:rFonts w:ascii="Arial" w:hAnsi="Arial" w:cs="Arial"/>
          <w:sz w:val="20"/>
        </w:rPr>
      </w:pPr>
    </w:p>
    <w:p w:rsidR="00030817" w:rsidRDefault="004E004F" w:rsidP="00030817">
      <w:pPr>
        <w:jc w:val="both"/>
        <w:rPr>
          <w:rFonts w:ascii="Arial" w:hAnsi="Arial" w:cs="Arial"/>
          <w:sz w:val="20"/>
        </w:rPr>
      </w:pPr>
      <w:r>
        <w:rPr>
          <w:rFonts w:ascii="Arial" w:hAnsi="Arial" w:cs="Arial"/>
          <w:b/>
          <w:sz w:val="20"/>
        </w:rPr>
        <w:t>Artículo 13</w:t>
      </w:r>
      <w:r w:rsidR="00030817">
        <w:rPr>
          <w:rFonts w:ascii="Arial" w:hAnsi="Arial" w:cs="Arial"/>
          <w:b/>
          <w:sz w:val="20"/>
        </w:rPr>
        <w:t xml:space="preserve">. </w:t>
      </w:r>
      <w:r w:rsidR="00030817">
        <w:rPr>
          <w:rFonts w:ascii="Arial" w:hAnsi="Arial" w:cs="Arial"/>
          <w:sz w:val="20"/>
        </w:rPr>
        <w:t xml:space="preserve">Los integrantes del Comité estarán en funciones por un período de dos años y podrán ser ratificados por el Órgano de Gobierno hasta por dos periodos más, por lo cual, </w:t>
      </w:r>
      <w:r w:rsidR="00030817">
        <w:rPr>
          <w:rFonts w:ascii="Arial" w:hAnsi="Arial" w:cs="Arial"/>
          <w:smallCaps/>
          <w:sz w:val="20"/>
        </w:rPr>
        <w:t>CONACyT</w:t>
      </w:r>
      <w:r w:rsidR="00030817">
        <w:rPr>
          <w:rFonts w:ascii="Arial" w:hAnsi="Arial" w:cs="Arial"/>
          <w:sz w:val="20"/>
        </w:rPr>
        <w:t xml:space="preserve"> revisará las propuestas que en tal sentido emita el Centro Público de Investigación y de considerarlas procedentes, las someterá a la consideración del Órgano de Gobierno para su aprobación.</w:t>
      </w:r>
    </w:p>
    <w:p w:rsidR="00030817" w:rsidRDefault="00030817" w:rsidP="00030817">
      <w:pPr>
        <w:jc w:val="both"/>
        <w:rPr>
          <w:rFonts w:ascii="Arial" w:hAnsi="Arial" w:cs="Arial"/>
          <w:sz w:val="20"/>
        </w:rPr>
      </w:pPr>
    </w:p>
    <w:p w:rsidR="00030817" w:rsidRDefault="00030817" w:rsidP="00030817">
      <w:pPr>
        <w:jc w:val="both"/>
        <w:rPr>
          <w:rFonts w:ascii="Arial" w:hAnsi="Arial" w:cs="Arial"/>
          <w:sz w:val="20"/>
        </w:rPr>
      </w:pPr>
      <w:r>
        <w:rPr>
          <w:rFonts w:ascii="Arial" w:hAnsi="Arial" w:cs="Arial"/>
          <w:sz w:val="20"/>
        </w:rPr>
        <w:t>El desempeño del cargo de miembro del Comité externo de Evaluación, será personal, intransferible y honorífico.</w:t>
      </w:r>
    </w:p>
    <w:p w:rsidR="00030817" w:rsidRDefault="00030817" w:rsidP="00030817">
      <w:pPr>
        <w:jc w:val="both"/>
        <w:rPr>
          <w:rFonts w:ascii="Arial" w:hAnsi="Arial" w:cs="Arial"/>
          <w:sz w:val="20"/>
        </w:rPr>
      </w:pPr>
    </w:p>
    <w:p w:rsidR="00030817" w:rsidRDefault="004E004F" w:rsidP="00030817">
      <w:pPr>
        <w:jc w:val="both"/>
        <w:rPr>
          <w:rFonts w:ascii="Arial" w:hAnsi="Arial" w:cs="Arial"/>
          <w:sz w:val="20"/>
        </w:rPr>
      </w:pPr>
      <w:r>
        <w:rPr>
          <w:rFonts w:ascii="Arial" w:hAnsi="Arial" w:cs="Arial"/>
          <w:b/>
          <w:sz w:val="20"/>
        </w:rPr>
        <w:t>Artículo 14</w:t>
      </w:r>
      <w:r w:rsidR="00030817">
        <w:rPr>
          <w:rFonts w:ascii="Arial" w:hAnsi="Arial" w:cs="Arial"/>
          <w:sz w:val="20"/>
        </w:rPr>
        <w:t>. El Comité será presidido por uno de sus miembros y se alternará cada dos sesiones, permitiendo con ello la rotación de la Presidencia entre sus integrantes.</w:t>
      </w:r>
    </w:p>
    <w:p w:rsidR="00295C96" w:rsidRPr="00995748" w:rsidRDefault="00295C96" w:rsidP="00295C96">
      <w:pPr>
        <w:tabs>
          <w:tab w:val="left" w:pos="993"/>
          <w:tab w:val="left" w:pos="9072"/>
        </w:tabs>
        <w:ind w:right="49"/>
        <w:jc w:val="center"/>
        <w:rPr>
          <w:rFonts w:ascii="Arial" w:eastAsia="Arial" w:hAnsi="Arial" w:cs="Arial"/>
          <w:b/>
          <w:color w:val="49494B"/>
          <w:w w:val="105"/>
          <w:sz w:val="23"/>
          <w:szCs w:val="23"/>
        </w:rPr>
      </w:pPr>
      <w:r w:rsidRPr="00995748">
        <w:rPr>
          <w:rFonts w:ascii="Arial" w:eastAsia="Arial" w:hAnsi="Arial" w:cs="Arial"/>
          <w:b/>
          <w:color w:val="49494B"/>
          <w:w w:val="105"/>
          <w:sz w:val="23"/>
          <w:szCs w:val="23"/>
        </w:rPr>
        <w:lastRenderedPageBreak/>
        <w:t xml:space="preserve">CAPÍTULO </w:t>
      </w:r>
      <w:r>
        <w:rPr>
          <w:rFonts w:ascii="Arial" w:eastAsia="Arial" w:hAnsi="Arial" w:cs="Arial"/>
          <w:b/>
          <w:color w:val="49494B"/>
          <w:w w:val="105"/>
          <w:sz w:val="23"/>
          <w:szCs w:val="23"/>
        </w:rPr>
        <w:t>VII</w:t>
      </w:r>
    </w:p>
    <w:p w:rsidR="00811873" w:rsidRDefault="00811873" w:rsidP="00811873">
      <w:pPr>
        <w:tabs>
          <w:tab w:val="left" w:pos="993"/>
          <w:tab w:val="left" w:pos="9072"/>
        </w:tabs>
        <w:ind w:right="49"/>
        <w:jc w:val="center"/>
        <w:rPr>
          <w:rFonts w:ascii="Arial" w:eastAsia="Arial" w:hAnsi="Arial" w:cs="Arial"/>
          <w:b/>
          <w:color w:val="49494B"/>
          <w:w w:val="105"/>
          <w:sz w:val="23"/>
          <w:szCs w:val="23"/>
        </w:rPr>
      </w:pPr>
    </w:p>
    <w:p w:rsidR="00811873" w:rsidRDefault="00811873" w:rsidP="00811873">
      <w:pPr>
        <w:tabs>
          <w:tab w:val="left" w:pos="993"/>
          <w:tab w:val="left" w:pos="9072"/>
        </w:tabs>
        <w:ind w:right="49"/>
        <w:jc w:val="center"/>
        <w:rPr>
          <w:rFonts w:ascii="Arial" w:eastAsia="Arial" w:hAnsi="Arial" w:cs="Arial"/>
          <w:b/>
          <w:color w:val="49494B"/>
          <w:w w:val="105"/>
          <w:sz w:val="23"/>
          <w:szCs w:val="23"/>
        </w:rPr>
      </w:pPr>
      <w:r>
        <w:rPr>
          <w:rFonts w:ascii="Arial" w:eastAsia="Arial" w:hAnsi="Arial" w:cs="Arial"/>
          <w:b/>
          <w:color w:val="49494B"/>
          <w:w w:val="105"/>
          <w:sz w:val="23"/>
          <w:szCs w:val="23"/>
        </w:rPr>
        <w:t>FUNCIONES Y ACTIVIDADES</w:t>
      </w:r>
      <w:r w:rsidR="00D264F8">
        <w:rPr>
          <w:rFonts w:ascii="Arial" w:eastAsia="Arial" w:hAnsi="Arial" w:cs="Arial"/>
          <w:b/>
          <w:color w:val="49494B"/>
          <w:w w:val="105"/>
          <w:sz w:val="23"/>
          <w:szCs w:val="23"/>
        </w:rPr>
        <w:t xml:space="preserve"> </w:t>
      </w:r>
    </w:p>
    <w:p w:rsidR="00030817" w:rsidRDefault="00030817" w:rsidP="00811873">
      <w:pPr>
        <w:tabs>
          <w:tab w:val="left" w:pos="993"/>
          <w:tab w:val="left" w:pos="9072"/>
        </w:tabs>
        <w:ind w:right="49"/>
        <w:jc w:val="center"/>
        <w:rPr>
          <w:rFonts w:ascii="Arial" w:eastAsia="Arial" w:hAnsi="Arial" w:cs="Arial"/>
          <w:b/>
          <w:color w:val="49494B"/>
          <w:w w:val="105"/>
          <w:sz w:val="23"/>
          <w:szCs w:val="23"/>
        </w:rPr>
      </w:pPr>
    </w:p>
    <w:p w:rsidR="00030817" w:rsidRDefault="00030817" w:rsidP="00030817">
      <w:pPr>
        <w:jc w:val="both"/>
        <w:rPr>
          <w:rFonts w:ascii="Arial" w:hAnsi="Arial" w:cs="Arial"/>
          <w:sz w:val="20"/>
        </w:rPr>
      </w:pPr>
      <w:r>
        <w:rPr>
          <w:rFonts w:ascii="Arial" w:hAnsi="Arial" w:cs="Arial"/>
          <w:b/>
          <w:sz w:val="20"/>
        </w:rPr>
        <w:t>Artículo 1</w:t>
      </w:r>
      <w:r w:rsidR="004E004F">
        <w:rPr>
          <w:rFonts w:ascii="Arial" w:hAnsi="Arial" w:cs="Arial"/>
          <w:b/>
          <w:sz w:val="20"/>
        </w:rPr>
        <w:t>5</w:t>
      </w:r>
      <w:r>
        <w:rPr>
          <w:rFonts w:ascii="Arial" w:hAnsi="Arial" w:cs="Arial"/>
          <w:b/>
          <w:sz w:val="20"/>
        </w:rPr>
        <w:t xml:space="preserve">. </w:t>
      </w:r>
      <w:r>
        <w:rPr>
          <w:rFonts w:ascii="Arial" w:hAnsi="Arial" w:cs="Arial"/>
          <w:sz w:val="20"/>
        </w:rPr>
        <w:t>El Comité tendrá las siguientes funciones y actividades:</w:t>
      </w:r>
    </w:p>
    <w:p w:rsidR="00030817" w:rsidRDefault="00030817" w:rsidP="00030817">
      <w:pPr>
        <w:jc w:val="both"/>
        <w:rPr>
          <w:rFonts w:ascii="Arial" w:hAnsi="Arial" w:cs="Arial"/>
          <w:sz w:val="20"/>
        </w:rPr>
      </w:pPr>
    </w:p>
    <w:p w:rsidR="00030817" w:rsidRDefault="00030817" w:rsidP="00030817">
      <w:pPr>
        <w:numPr>
          <w:ilvl w:val="0"/>
          <w:numId w:val="10"/>
        </w:numPr>
        <w:tabs>
          <w:tab w:val="clear" w:pos="1080"/>
          <w:tab w:val="num" w:pos="900"/>
        </w:tabs>
        <w:ind w:left="900" w:hanging="540"/>
        <w:jc w:val="both"/>
        <w:rPr>
          <w:rFonts w:ascii="Arial" w:hAnsi="Arial" w:cs="Arial"/>
          <w:sz w:val="20"/>
        </w:rPr>
      </w:pPr>
      <w:r>
        <w:rPr>
          <w:rFonts w:ascii="Arial" w:hAnsi="Arial" w:cs="Arial"/>
          <w:sz w:val="20"/>
        </w:rPr>
        <w:t>Conocer el Programa Estratégico de Mediano Plazo, el Programa Anual de Trabajo, el Convenio de Administración por Resultados correspondiente y sus anexos, los Indicadores de Gestión y toda aquella información que le permita medir y valorar el desempeño de las actividades sustantivas del Instituto, a través de los productos generados.</w:t>
      </w:r>
    </w:p>
    <w:p w:rsidR="00030817" w:rsidRDefault="00030817" w:rsidP="00030817">
      <w:pPr>
        <w:tabs>
          <w:tab w:val="num" w:pos="900"/>
        </w:tabs>
        <w:ind w:left="900" w:hanging="540"/>
        <w:jc w:val="both"/>
        <w:rPr>
          <w:rFonts w:ascii="Arial" w:hAnsi="Arial" w:cs="Arial"/>
          <w:sz w:val="20"/>
        </w:rPr>
      </w:pPr>
    </w:p>
    <w:p w:rsidR="00030817" w:rsidRDefault="00030817" w:rsidP="00030817">
      <w:pPr>
        <w:numPr>
          <w:ilvl w:val="0"/>
          <w:numId w:val="10"/>
        </w:numPr>
        <w:tabs>
          <w:tab w:val="clear" w:pos="1080"/>
          <w:tab w:val="num" w:pos="900"/>
        </w:tabs>
        <w:ind w:left="900" w:hanging="540"/>
        <w:jc w:val="both"/>
        <w:rPr>
          <w:rFonts w:ascii="Arial" w:hAnsi="Arial" w:cs="Arial"/>
          <w:sz w:val="20"/>
        </w:rPr>
      </w:pPr>
      <w:r>
        <w:rPr>
          <w:rFonts w:ascii="Arial" w:hAnsi="Arial" w:cs="Arial"/>
          <w:sz w:val="20"/>
        </w:rPr>
        <w:t>Analizar el informe anual de las actividades sustantivas del Instituto.</w:t>
      </w:r>
    </w:p>
    <w:p w:rsidR="00030817" w:rsidRDefault="00030817" w:rsidP="00030817">
      <w:pPr>
        <w:tabs>
          <w:tab w:val="num" w:pos="900"/>
        </w:tabs>
        <w:ind w:left="900" w:hanging="540"/>
        <w:jc w:val="both"/>
        <w:rPr>
          <w:rFonts w:ascii="Arial" w:hAnsi="Arial" w:cs="Arial"/>
          <w:sz w:val="20"/>
        </w:rPr>
      </w:pPr>
    </w:p>
    <w:p w:rsidR="00030817" w:rsidRDefault="00030817" w:rsidP="00030817">
      <w:pPr>
        <w:numPr>
          <w:ilvl w:val="0"/>
          <w:numId w:val="10"/>
        </w:numPr>
        <w:tabs>
          <w:tab w:val="clear" w:pos="1080"/>
          <w:tab w:val="num" w:pos="900"/>
        </w:tabs>
        <w:ind w:left="900" w:hanging="540"/>
        <w:jc w:val="both"/>
        <w:rPr>
          <w:rFonts w:ascii="Arial" w:hAnsi="Arial" w:cs="Arial"/>
          <w:sz w:val="20"/>
        </w:rPr>
      </w:pPr>
      <w:r>
        <w:rPr>
          <w:rFonts w:ascii="Arial" w:hAnsi="Arial" w:cs="Arial"/>
          <w:sz w:val="20"/>
        </w:rPr>
        <w:t>Emitir al Órgano de Gobierno una opinión cualitativa y cuantitativa sobre las actividades de investigación, docencia y vinculación del Instituto, así como de los planes y programas de trabajo y de las contingencias que se enfrenten y alteren el desempeño previsto, provocando desviaciones en los objetivos y metas, así como de las medidas adoptadas para su prevención y solución.</w:t>
      </w:r>
    </w:p>
    <w:p w:rsidR="00030817" w:rsidRDefault="00030817" w:rsidP="00030817">
      <w:pPr>
        <w:tabs>
          <w:tab w:val="num" w:pos="900"/>
        </w:tabs>
        <w:ind w:left="900" w:hanging="540"/>
        <w:jc w:val="both"/>
        <w:rPr>
          <w:rFonts w:ascii="Arial" w:hAnsi="Arial" w:cs="Arial"/>
          <w:sz w:val="20"/>
        </w:rPr>
      </w:pPr>
    </w:p>
    <w:p w:rsidR="00030817" w:rsidRDefault="00030817" w:rsidP="00030817">
      <w:pPr>
        <w:numPr>
          <w:ilvl w:val="0"/>
          <w:numId w:val="10"/>
        </w:numPr>
        <w:tabs>
          <w:tab w:val="clear" w:pos="1080"/>
          <w:tab w:val="num" w:pos="900"/>
        </w:tabs>
        <w:ind w:left="900" w:hanging="540"/>
        <w:jc w:val="both"/>
        <w:rPr>
          <w:rFonts w:ascii="Arial" w:hAnsi="Arial" w:cs="Arial"/>
          <w:sz w:val="20"/>
        </w:rPr>
      </w:pPr>
      <w:r>
        <w:rPr>
          <w:rFonts w:ascii="Arial" w:hAnsi="Arial" w:cs="Arial"/>
          <w:sz w:val="20"/>
        </w:rPr>
        <w:t>Realizar el seguimiento de los programas y proyectos estratégicos del Instituto y opinar sobre el grado de cumplimiento de los objetivos estratégicos.</w:t>
      </w:r>
    </w:p>
    <w:p w:rsidR="00030817" w:rsidRDefault="00030817" w:rsidP="00030817">
      <w:pPr>
        <w:tabs>
          <w:tab w:val="num" w:pos="900"/>
        </w:tabs>
        <w:ind w:left="900" w:hanging="540"/>
        <w:jc w:val="both"/>
        <w:rPr>
          <w:rFonts w:ascii="Arial" w:hAnsi="Arial" w:cs="Arial"/>
          <w:sz w:val="20"/>
        </w:rPr>
      </w:pPr>
    </w:p>
    <w:p w:rsidR="00030817" w:rsidRDefault="00030817" w:rsidP="00030817">
      <w:pPr>
        <w:numPr>
          <w:ilvl w:val="0"/>
          <w:numId w:val="10"/>
        </w:numPr>
        <w:tabs>
          <w:tab w:val="clear" w:pos="1080"/>
          <w:tab w:val="num" w:pos="900"/>
        </w:tabs>
        <w:ind w:left="900" w:hanging="540"/>
        <w:jc w:val="both"/>
        <w:rPr>
          <w:rFonts w:ascii="Arial" w:hAnsi="Arial" w:cs="Arial"/>
          <w:sz w:val="20"/>
        </w:rPr>
      </w:pPr>
      <w:r>
        <w:rPr>
          <w:rFonts w:ascii="Arial" w:hAnsi="Arial" w:cs="Arial"/>
          <w:sz w:val="20"/>
        </w:rPr>
        <w:t>Apoyar al Órgano de Gobierno en aquellos aspectos de orden sustantivo del Instituto en los cuales le sea solicitada su participación como un cuerpo asesor especializado, de carácter consultivo y no resolutivo.</w:t>
      </w:r>
    </w:p>
    <w:p w:rsidR="00030817" w:rsidRDefault="00030817" w:rsidP="00030817">
      <w:pPr>
        <w:pStyle w:val="Prrafodelista"/>
        <w:rPr>
          <w:rFonts w:ascii="Arial" w:hAnsi="Arial" w:cs="Arial"/>
          <w:sz w:val="20"/>
        </w:rPr>
      </w:pPr>
    </w:p>
    <w:p w:rsidR="00030817" w:rsidRDefault="00030817" w:rsidP="00030817">
      <w:pPr>
        <w:numPr>
          <w:ilvl w:val="0"/>
          <w:numId w:val="10"/>
        </w:numPr>
        <w:tabs>
          <w:tab w:val="clear" w:pos="1080"/>
          <w:tab w:val="num" w:pos="900"/>
        </w:tabs>
        <w:ind w:left="900" w:hanging="540"/>
        <w:jc w:val="both"/>
        <w:rPr>
          <w:rFonts w:ascii="Arial" w:hAnsi="Arial" w:cs="Arial"/>
          <w:sz w:val="20"/>
        </w:rPr>
      </w:pPr>
      <w:r>
        <w:rPr>
          <w:rFonts w:ascii="Arial" w:hAnsi="Arial" w:cs="Arial"/>
          <w:sz w:val="20"/>
        </w:rPr>
        <w:t xml:space="preserve">Constituirse en integrante del Grupo de Auscultación Externa (GAE), que evalúe y proponga candidatos externos a la institución que puedan ser considerados para ocupar el puesto de Director General del Instituto y que complementen la lista de aspirantes internos, que, en su caso, se hubieren determinado en el proceso de auscultación interna que para tal efecto se realice en el Instituto. </w:t>
      </w:r>
    </w:p>
    <w:p w:rsidR="00030817" w:rsidRDefault="00030817" w:rsidP="00030817">
      <w:pPr>
        <w:tabs>
          <w:tab w:val="num" w:pos="900"/>
        </w:tabs>
        <w:ind w:left="900" w:hanging="540"/>
        <w:jc w:val="both"/>
        <w:rPr>
          <w:rFonts w:ascii="Arial" w:hAnsi="Arial" w:cs="Arial"/>
          <w:sz w:val="20"/>
        </w:rPr>
      </w:pPr>
    </w:p>
    <w:p w:rsidR="00030817" w:rsidRDefault="00030817" w:rsidP="00030817">
      <w:pPr>
        <w:numPr>
          <w:ilvl w:val="0"/>
          <w:numId w:val="10"/>
        </w:numPr>
        <w:tabs>
          <w:tab w:val="clear" w:pos="1080"/>
          <w:tab w:val="num" w:pos="900"/>
        </w:tabs>
        <w:ind w:left="900" w:hanging="540"/>
        <w:jc w:val="both"/>
        <w:rPr>
          <w:rFonts w:ascii="Arial" w:hAnsi="Arial" w:cs="Arial"/>
          <w:sz w:val="20"/>
        </w:rPr>
      </w:pPr>
      <w:r>
        <w:rPr>
          <w:rFonts w:ascii="Arial" w:hAnsi="Arial" w:cs="Arial"/>
          <w:sz w:val="20"/>
        </w:rPr>
        <w:t>Contribuir con el Órgano de Gobierno en aquellos otros aspectos de interés general, relacionados con la vida institucional del Instituto.</w:t>
      </w:r>
    </w:p>
    <w:p w:rsidR="00030817" w:rsidRDefault="00030817" w:rsidP="00030817">
      <w:pPr>
        <w:jc w:val="both"/>
        <w:rPr>
          <w:rFonts w:ascii="Arial" w:hAnsi="Arial" w:cs="Arial"/>
          <w:sz w:val="20"/>
        </w:rPr>
      </w:pPr>
    </w:p>
    <w:p w:rsidR="00030817" w:rsidRDefault="00030817" w:rsidP="00030817">
      <w:pPr>
        <w:jc w:val="both"/>
        <w:rPr>
          <w:rFonts w:ascii="Arial" w:hAnsi="Arial" w:cs="Arial"/>
          <w:sz w:val="20"/>
        </w:rPr>
      </w:pPr>
      <w:r>
        <w:rPr>
          <w:rFonts w:ascii="Arial" w:hAnsi="Arial" w:cs="Arial"/>
          <w:b/>
          <w:sz w:val="20"/>
        </w:rPr>
        <w:t>Artículo 1</w:t>
      </w:r>
      <w:r w:rsidR="004E004F">
        <w:rPr>
          <w:rFonts w:ascii="Arial" w:hAnsi="Arial" w:cs="Arial"/>
          <w:b/>
          <w:sz w:val="20"/>
        </w:rPr>
        <w:t>6</w:t>
      </w:r>
      <w:r>
        <w:rPr>
          <w:rFonts w:ascii="Arial" w:hAnsi="Arial" w:cs="Arial"/>
          <w:b/>
          <w:sz w:val="20"/>
        </w:rPr>
        <w:t xml:space="preserve">. </w:t>
      </w:r>
      <w:r>
        <w:rPr>
          <w:rFonts w:ascii="Arial" w:hAnsi="Arial" w:cs="Arial"/>
          <w:sz w:val="20"/>
        </w:rPr>
        <w:t>Los acuerdos, resoluciones, opiniones y sugerencias del Comité, deberán contar con elementos de juicio, objetivos e imparciales que contribuyan a fortalecer la toma de decisiones de los miembros del Órgano de Gobierno y, en su caso, de las acciones del Titular del Instituto.</w:t>
      </w:r>
    </w:p>
    <w:p w:rsidR="00295C96" w:rsidRDefault="00295C96" w:rsidP="00295C96">
      <w:pPr>
        <w:pStyle w:val="Prrafodelista"/>
        <w:tabs>
          <w:tab w:val="left" w:pos="993"/>
          <w:tab w:val="left" w:pos="9072"/>
        </w:tabs>
        <w:ind w:left="1080" w:right="49"/>
        <w:jc w:val="both"/>
        <w:rPr>
          <w:rFonts w:ascii="Arial" w:eastAsia="Arial" w:hAnsi="Arial" w:cs="Arial"/>
          <w:b/>
          <w:color w:val="49494B"/>
          <w:w w:val="105"/>
          <w:sz w:val="23"/>
          <w:szCs w:val="23"/>
        </w:rPr>
      </w:pPr>
    </w:p>
    <w:p w:rsidR="00295C96" w:rsidRDefault="00295C96" w:rsidP="00295C96">
      <w:pPr>
        <w:pStyle w:val="Prrafodelista"/>
        <w:tabs>
          <w:tab w:val="left" w:pos="993"/>
          <w:tab w:val="left" w:pos="9072"/>
        </w:tabs>
        <w:ind w:left="1080" w:right="49"/>
        <w:jc w:val="both"/>
        <w:rPr>
          <w:rFonts w:ascii="Arial" w:eastAsia="Arial" w:hAnsi="Arial" w:cs="Arial"/>
          <w:b/>
          <w:color w:val="49494B"/>
          <w:w w:val="105"/>
          <w:sz w:val="23"/>
          <w:szCs w:val="23"/>
        </w:rPr>
      </w:pPr>
    </w:p>
    <w:p w:rsidR="00295C96" w:rsidRPr="00295C96" w:rsidRDefault="00295C96" w:rsidP="00295C96">
      <w:pPr>
        <w:tabs>
          <w:tab w:val="left" w:pos="993"/>
          <w:tab w:val="left" w:pos="9072"/>
        </w:tabs>
        <w:ind w:right="49"/>
        <w:jc w:val="center"/>
        <w:rPr>
          <w:rFonts w:ascii="Arial" w:eastAsia="Arial" w:hAnsi="Arial" w:cs="Arial"/>
          <w:b/>
          <w:color w:val="49494B"/>
          <w:w w:val="105"/>
          <w:sz w:val="23"/>
          <w:szCs w:val="23"/>
        </w:rPr>
      </w:pPr>
      <w:r w:rsidRPr="00295C96">
        <w:rPr>
          <w:rFonts w:ascii="Arial" w:eastAsia="Arial" w:hAnsi="Arial" w:cs="Arial"/>
          <w:b/>
          <w:color w:val="49494B"/>
          <w:w w:val="105"/>
          <w:sz w:val="23"/>
          <w:szCs w:val="23"/>
        </w:rPr>
        <w:t>CAPÍTULO VIII</w:t>
      </w:r>
    </w:p>
    <w:p w:rsidR="00811873" w:rsidRDefault="00811873" w:rsidP="00295C96">
      <w:pPr>
        <w:tabs>
          <w:tab w:val="left" w:pos="993"/>
          <w:tab w:val="left" w:pos="9072"/>
        </w:tabs>
        <w:ind w:right="49"/>
        <w:jc w:val="center"/>
        <w:rPr>
          <w:rFonts w:ascii="Arial" w:eastAsia="Arial" w:hAnsi="Arial" w:cs="Arial"/>
          <w:b/>
          <w:color w:val="49494B"/>
          <w:w w:val="105"/>
          <w:sz w:val="23"/>
          <w:szCs w:val="23"/>
        </w:rPr>
      </w:pPr>
    </w:p>
    <w:p w:rsidR="00811873" w:rsidRDefault="00811873" w:rsidP="00295C96">
      <w:pPr>
        <w:tabs>
          <w:tab w:val="left" w:pos="993"/>
          <w:tab w:val="left" w:pos="9072"/>
        </w:tabs>
        <w:ind w:right="49"/>
        <w:jc w:val="center"/>
        <w:rPr>
          <w:rFonts w:ascii="Arial" w:eastAsia="Arial" w:hAnsi="Arial" w:cs="Arial"/>
          <w:b/>
          <w:color w:val="49494B"/>
          <w:w w:val="105"/>
          <w:sz w:val="23"/>
          <w:szCs w:val="23"/>
        </w:rPr>
      </w:pPr>
      <w:r>
        <w:rPr>
          <w:rFonts w:ascii="Arial" w:eastAsia="Arial" w:hAnsi="Arial" w:cs="Arial"/>
          <w:b/>
          <w:color w:val="49494B"/>
          <w:w w:val="105"/>
          <w:sz w:val="23"/>
          <w:szCs w:val="23"/>
        </w:rPr>
        <w:t xml:space="preserve">PERIODICIDAD DE LAS SESIONES </w:t>
      </w:r>
    </w:p>
    <w:p w:rsidR="005F76D7" w:rsidRDefault="005F76D7" w:rsidP="00811873">
      <w:pPr>
        <w:tabs>
          <w:tab w:val="left" w:pos="993"/>
          <w:tab w:val="left" w:pos="9072"/>
        </w:tabs>
        <w:ind w:right="49"/>
        <w:jc w:val="center"/>
        <w:rPr>
          <w:rFonts w:ascii="Arial" w:eastAsia="Arial" w:hAnsi="Arial" w:cs="Arial"/>
          <w:b/>
          <w:color w:val="49494B"/>
          <w:w w:val="105"/>
          <w:sz w:val="23"/>
          <w:szCs w:val="23"/>
        </w:rPr>
      </w:pPr>
    </w:p>
    <w:p w:rsidR="00030817" w:rsidRDefault="00030817" w:rsidP="00030817">
      <w:pPr>
        <w:jc w:val="both"/>
        <w:rPr>
          <w:rFonts w:ascii="Arial" w:hAnsi="Arial" w:cs="Arial"/>
          <w:sz w:val="20"/>
        </w:rPr>
      </w:pPr>
      <w:r>
        <w:rPr>
          <w:rFonts w:ascii="Arial" w:hAnsi="Arial" w:cs="Arial"/>
          <w:b/>
          <w:sz w:val="20"/>
        </w:rPr>
        <w:t>Artículo 1</w:t>
      </w:r>
      <w:r w:rsidR="004E004F">
        <w:rPr>
          <w:rFonts w:ascii="Arial" w:hAnsi="Arial" w:cs="Arial"/>
          <w:b/>
          <w:sz w:val="20"/>
        </w:rPr>
        <w:t>7</w:t>
      </w:r>
      <w:r>
        <w:rPr>
          <w:rFonts w:ascii="Arial" w:hAnsi="Arial" w:cs="Arial"/>
          <w:b/>
          <w:sz w:val="20"/>
        </w:rPr>
        <w:t xml:space="preserve">. </w:t>
      </w:r>
      <w:r>
        <w:rPr>
          <w:rFonts w:ascii="Arial" w:hAnsi="Arial" w:cs="Arial"/>
          <w:sz w:val="20"/>
        </w:rPr>
        <w:t>El Comité sesionará por lo menos una vez al año, previo al Informe de Autoevaluación Anual del Instituto, de manera tal que su opinión se incorpore como un apartado del propio informe institucional al Órgano de Gobierno, sin perjuicio de que pueda sesionar tantas veces se requiera, a juicio de sus propios miembros o a sugerencia del Órgano de Gobierno.</w:t>
      </w:r>
    </w:p>
    <w:p w:rsidR="00030817" w:rsidRDefault="00030817" w:rsidP="00030817">
      <w:pPr>
        <w:jc w:val="both"/>
        <w:rPr>
          <w:rFonts w:ascii="Arial" w:hAnsi="Arial" w:cs="Arial"/>
          <w:sz w:val="20"/>
        </w:rPr>
      </w:pPr>
    </w:p>
    <w:p w:rsidR="00030817" w:rsidRDefault="00030817" w:rsidP="00030817">
      <w:pPr>
        <w:jc w:val="both"/>
        <w:rPr>
          <w:rFonts w:ascii="Arial" w:hAnsi="Arial" w:cs="Arial"/>
          <w:sz w:val="20"/>
        </w:rPr>
      </w:pPr>
      <w:r>
        <w:rPr>
          <w:rFonts w:ascii="Arial" w:hAnsi="Arial" w:cs="Arial"/>
          <w:b/>
          <w:sz w:val="20"/>
        </w:rPr>
        <w:lastRenderedPageBreak/>
        <w:t>Artículo 1</w:t>
      </w:r>
      <w:r w:rsidR="004E004F">
        <w:rPr>
          <w:rFonts w:ascii="Arial" w:hAnsi="Arial" w:cs="Arial"/>
          <w:b/>
          <w:sz w:val="20"/>
        </w:rPr>
        <w:t>8</w:t>
      </w:r>
      <w:r>
        <w:rPr>
          <w:rFonts w:ascii="Arial" w:hAnsi="Arial" w:cs="Arial"/>
          <w:b/>
          <w:sz w:val="20"/>
        </w:rPr>
        <w:t xml:space="preserve">. </w:t>
      </w:r>
      <w:r>
        <w:rPr>
          <w:rFonts w:ascii="Arial" w:hAnsi="Arial" w:cs="Arial"/>
          <w:sz w:val="20"/>
        </w:rPr>
        <w:t>Las sesiones del Comité serán convocadas por el Titular del Instituto, mediante oficio dirigido a cada uno de los miembros del Comité con quince días hábiles de anticipación a la fecha en que se realizará la reunión, adjuntando el orden del día y la documentación correspondiente. La información soporte deberá ser enviada preferentemente por medios electrónicos.</w:t>
      </w:r>
    </w:p>
    <w:p w:rsidR="00030817" w:rsidRDefault="00030817" w:rsidP="00030817">
      <w:pPr>
        <w:jc w:val="both"/>
        <w:rPr>
          <w:rFonts w:ascii="Arial" w:hAnsi="Arial" w:cs="Arial"/>
          <w:sz w:val="20"/>
        </w:rPr>
      </w:pPr>
    </w:p>
    <w:p w:rsidR="00030817" w:rsidRDefault="00030817" w:rsidP="00030817">
      <w:pPr>
        <w:jc w:val="both"/>
        <w:rPr>
          <w:rFonts w:ascii="Arial" w:hAnsi="Arial" w:cs="Arial"/>
          <w:sz w:val="20"/>
        </w:rPr>
      </w:pPr>
      <w:r>
        <w:rPr>
          <w:rFonts w:ascii="Arial" w:hAnsi="Arial" w:cs="Arial"/>
          <w:b/>
          <w:sz w:val="20"/>
        </w:rPr>
        <w:t>Artículo 1</w:t>
      </w:r>
      <w:r w:rsidR="004E004F">
        <w:rPr>
          <w:rFonts w:ascii="Arial" w:hAnsi="Arial" w:cs="Arial"/>
          <w:b/>
          <w:sz w:val="20"/>
        </w:rPr>
        <w:t>9</w:t>
      </w:r>
      <w:r>
        <w:rPr>
          <w:rFonts w:ascii="Arial" w:hAnsi="Arial" w:cs="Arial"/>
          <w:b/>
          <w:sz w:val="20"/>
        </w:rPr>
        <w:t xml:space="preserve">. </w:t>
      </w:r>
      <w:r>
        <w:rPr>
          <w:rFonts w:ascii="Arial" w:hAnsi="Arial" w:cs="Arial"/>
          <w:sz w:val="20"/>
        </w:rPr>
        <w:t>Para considerar valida la sesión del Comité, el quórum legal se integra por la moría de sus miembros con más del 50%, en la prima convocatoria.</w:t>
      </w:r>
    </w:p>
    <w:p w:rsidR="00030817" w:rsidRDefault="00030817" w:rsidP="00030817">
      <w:pPr>
        <w:jc w:val="both"/>
        <w:rPr>
          <w:rFonts w:ascii="Arial" w:hAnsi="Arial" w:cs="Arial"/>
          <w:sz w:val="20"/>
        </w:rPr>
      </w:pPr>
    </w:p>
    <w:p w:rsidR="00030817" w:rsidRDefault="004E004F" w:rsidP="00030817">
      <w:pPr>
        <w:jc w:val="both"/>
        <w:rPr>
          <w:rFonts w:ascii="Arial" w:hAnsi="Arial" w:cs="Arial"/>
          <w:sz w:val="20"/>
        </w:rPr>
      </w:pPr>
      <w:r>
        <w:rPr>
          <w:rFonts w:ascii="Arial" w:hAnsi="Arial" w:cs="Arial"/>
          <w:b/>
          <w:sz w:val="20"/>
        </w:rPr>
        <w:t>Artículo 20</w:t>
      </w:r>
      <w:r w:rsidR="00030817">
        <w:rPr>
          <w:rFonts w:ascii="Arial" w:hAnsi="Arial" w:cs="Arial"/>
          <w:b/>
          <w:sz w:val="20"/>
        </w:rPr>
        <w:t xml:space="preserve">. </w:t>
      </w:r>
      <w:r w:rsidR="00030817">
        <w:rPr>
          <w:rFonts w:ascii="Arial" w:hAnsi="Arial" w:cs="Arial"/>
          <w:sz w:val="20"/>
        </w:rPr>
        <w:t>Cuando una sesión no pueda llevarse a cabo en la fecha citada por falta de quórum, se formulará una segunda convocatoria. La sesión se considerará válida con los miembros presentes.</w:t>
      </w:r>
    </w:p>
    <w:p w:rsidR="00030817" w:rsidRDefault="00030817" w:rsidP="00030817">
      <w:pPr>
        <w:jc w:val="both"/>
        <w:rPr>
          <w:rFonts w:ascii="Arial" w:hAnsi="Arial" w:cs="Arial"/>
          <w:sz w:val="20"/>
        </w:rPr>
      </w:pPr>
    </w:p>
    <w:p w:rsidR="00030817" w:rsidRDefault="004E004F" w:rsidP="00030817">
      <w:pPr>
        <w:jc w:val="both"/>
        <w:rPr>
          <w:rFonts w:ascii="Arial" w:hAnsi="Arial" w:cs="Arial"/>
          <w:sz w:val="20"/>
        </w:rPr>
      </w:pPr>
      <w:r>
        <w:rPr>
          <w:rFonts w:ascii="Arial" w:hAnsi="Arial" w:cs="Arial"/>
          <w:b/>
          <w:sz w:val="20"/>
        </w:rPr>
        <w:t>Artículo 21</w:t>
      </w:r>
      <w:r w:rsidR="00030817">
        <w:rPr>
          <w:rFonts w:ascii="Arial" w:hAnsi="Arial" w:cs="Arial"/>
          <w:b/>
          <w:sz w:val="20"/>
        </w:rPr>
        <w:t xml:space="preserve">. </w:t>
      </w:r>
      <w:r w:rsidR="00030817">
        <w:rPr>
          <w:rFonts w:ascii="Arial" w:hAnsi="Arial" w:cs="Arial"/>
          <w:sz w:val="20"/>
        </w:rPr>
        <w:t>En las sesiones de Comité no se aceptará la suplencia o representación de los evaluadores.</w:t>
      </w:r>
    </w:p>
    <w:p w:rsidR="00030817" w:rsidRDefault="00030817" w:rsidP="00030817">
      <w:pPr>
        <w:jc w:val="both"/>
        <w:rPr>
          <w:rFonts w:ascii="Arial" w:hAnsi="Arial" w:cs="Arial"/>
          <w:sz w:val="20"/>
        </w:rPr>
      </w:pPr>
    </w:p>
    <w:p w:rsidR="00030817" w:rsidRDefault="004E004F" w:rsidP="00030817">
      <w:pPr>
        <w:jc w:val="both"/>
        <w:rPr>
          <w:rFonts w:ascii="Arial" w:hAnsi="Arial" w:cs="Arial"/>
          <w:sz w:val="20"/>
        </w:rPr>
      </w:pPr>
      <w:r>
        <w:rPr>
          <w:rFonts w:ascii="Arial" w:hAnsi="Arial" w:cs="Arial"/>
          <w:b/>
          <w:sz w:val="20"/>
        </w:rPr>
        <w:t>Artículo 22</w:t>
      </w:r>
      <w:r w:rsidR="00030817">
        <w:rPr>
          <w:rFonts w:ascii="Arial" w:hAnsi="Arial" w:cs="Arial"/>
          <w:b/>
          <w:sz w:val="20"/>
        </w:rPr>
        <w:t xml:space="preserve">. </w:t>
      </w:r>
      <w:r w:rsidR="00030817">
        <w:rPr>
          <w:rFonts w:ascii="Arial" w:hAnsi="Arial" w:cs="Arial"/>
          <w:sz w:val="20"/>
        </w:rPr>
        <w:t>Las reuniones del Comité tendrán como sede las instalaciones del Instituto; sin perjuicio de que, por circunstancias especiales, puedan convocarse en cualquier otra sede.</w:t>
      </w:r>
    </w:p>
    <w:p w:rsidR="00030817" w:rsidRDefault="00030817" w:rsidP="00030817">
      <w:pPr>
        <w:jc w:val="both"/>
        <w:rPr>
          <w:rFonts w:ascii="Arial" w:hAnsi="Arial" w:cs="Arial"/>
          <w:sz w:val="20"/>
        </w:rPr>
      </w:pPr>
    </w:p>
    <w:p w:rsidR="00811873" w:rsidRDefault="00811873" w:rsidP="004E004F">
      <w:pPr>
        <w:tabs>
          <w:tab w:val="left" w:pos="993"/>
          <w:tab w:val="left" w:pos="9072"/>
        </w:tabs>
        <w:ind w:right="49"/>
        <w:rPr>
          <w:rFonts w:ascii="Arial" w:eastAsia="Arial" w:hAnsi="Arial" w:cs="Arial"/>
          <w:b/>
          <w:color w:val="49494B"/>
          <w:w w:val="105"/>
          <w:sz w:val="23"/>
          <w:szCs w:val="23"/>
        </w:rPr>
      </w:pPr>
    </w:p>
    <w:p w:rsidR="00295C96" w:rsidRPr="00995748" w:rsidRDefault="00295C96" w:rsidP="00295C96">
      <w:pPr>
        <w:tabs>
          <w:tab w:val="left" w:pos="993"/>
          <w:tab w:val="left" w:pos="9072"/>
        </w:tabs>
        <w:ind w:right="49"/>
        <w:jc w:val="center"/>
        <w:rPr>
          <w:rFonts w:ascii="Arial" w:eastAsia="Arial" w:hAnsi="Arial" w:cs="Arial"/>
          <w:b/>
          <w:color w:val="49494B"/>
          <w:w w:val="105"/>
          <w:sz w:val="23"/>
          <w:szCs w:val="23"/>
        </w:rPr>
      </w:pPr>
      <w:r w:rsidRPr="00995748">
        <w:rPr>
          <w:rFonts w:ascii="Arial" w:eastAsia="Arial" w:hAnsi="Arial" w:cs="Arial"/>
          <w:b/>
          <w:color w:val="49494B"/>
          <w:w w:val="105"/>
          <w:sz w:val="23"/>
          <w:szCs w:val="23"/>
        </w:rPr>
        <w:t xml:space="preserve">CAPÍTULO </w:t>
      </w:r>
      <w:r>
        <w:rPr>
          <w:rFonts w:ascii="Arial" w:eastAsia="Arial" w:hAnsi="Arial" w:cs="Arial"/>
          <w:b/>
          <w:color w:val="49494B"/>
          <w:w w:val="105"/>
          <w:sz w:val="23"/>
          <w:szCs w:val="23"/>
        </w:rPr>
        <w:t>IX</w:t>
      </w:r>
    </w:p>
    <w:p w:rsidR="00295C96" w:rsidRDefault="00295C96" w:rsidP="00811873">
      <w:pPr>
        <w:tabs>
          <w:tab w:val="left" w:pos="993"/>
          <w:tab w:val="left" w:pos="9072"/>
        </w:tabs>
        <w:ind w:right="49"/>
        <w:jc w:val="center"/>
        <w:rPr>
          <w:rFonts w:ascii="Arial" w:eastAsia="Arial" w:hAnsi="Arial" w:cs="Arial"/>
          <w:b/>
          <w:color w:val="49494B"/>
          <w:w w:val="105"/>
          <w:sz w:val="23"/>
          <w:szCs w:val="23"/>
        </w:rPr>
      </w:pPr>
    </w:p>
    <w:p w:rsidR="00295C96" w:rsidRDefault="00295C96" w:rsidP="00811873">
      <w:pPr>
        <w:tabs>
          <w:tab w:val="left" w:pos="993"/>
          <w:tab w:val="left" w:pos="9072"/>
        </w:tabs>
        <w:ind w:right="49"/>
        <w:jc w:val="center"/>
        <w:rPr>
          <w:rFonts w:ascii="Arial" w:eastAsia="Arial" w:hAnsi="Arial" w:cs="Arial"/>
          <w:b/>
          <w:color w:val="49494B"/>
          <w:w w:val="105"/>
          <w:sz w:val="23"/>
          <w:szCs w:val="23"/>
        </w:rPr>
      </w:pPr>
    </w:p>
    <w:p w:rsidR="00811873" w:rsidRDefault="00811873" w:rsidP="00811873">
      <w:pPr>
        <w:tabs>
          <w:tab w:val="left" w:pos="993"/>
          <w:tab w:val="left" w:pos="9072"/>
        </w:tabs>
        <w:ind w:right="49"/>
        <w:jc w:val="center"/>
        <w:rPr>
          <w:rFonts w:ascii="Arial" w:eastAsia="Arial" w:hAnsi="Arial" w:cs="Arial"/>
          <w:b/>
          <w:color w:val="49494B"/>
          <w:w w:val="105"/>
          <w:sz w:val="23"/>
          <w:szCs w:val="23"/>
        </w:rPr>
      </w:pPr>
      <w:r>
        <w:rPr>
          <w:rFonts w:ascii="Arial" w:eastAsia="Arial" w:hAnsi="Arial" w:cs="Arial"/>
          <w:b/>
          <w:color w:val="49494B"/>
          <w:w w:val="105"/>
          <w:sz w:val="23"/>
          <w:szCs w:val="23"/>
        </w:rPr>
        <w:t>SISTEMA DE MONITOREO Y EVALUACIÓN</w:t>
      </w:r>
    </w:p>
    <w:p w:rsidR="00D85E5C" w:rsidRDefault="00D85E5C" w:rsidP="00811873">
      <w:pPr>
        <w:tabs>
          <w:tab w:val="left" w:pos="993"/>
          <w:tab w:val="left" w:pos="9072"/>
        </w:tabs>
        <w:ind w:right="49"/>
        <w:jc w:val="center"/>
        <w:rPr>
          <w:rFonts w:ascii="Arial" w:eastAsia="Arial" w:hAnsi="Arial" w:cs="Arial"/>
          <w:b/>
          <w:color w:val="49494B"/>
          <w:w w:val="105"/>
          <w:sz w:val="23"/>
          <w:szCs w:val="23"/>
        </w:rPr>
      </w:pPr>
    </w:p>
    <w:p w:rsidR="00D85E5C" w:rsidRPr="004E004F" w:rsidRDefault="004E004F" w:rsidP="00D85E5C">
      <w:pPr>
        <w:tabs>
          <w:tab w:val="left" w:pos="993"/>
          <w:tab w:val="left" w:pos="9072"/>
        </w:tabs>
        <w:ind w:right="49"/>
        <w:jc w:val="both"/>
        <w:rPr>
          <w:rFonts w:ascii="Arial" w:eastAsia="Arial" w:hAnsi="Arial" w:cs="Arial"/>
          <w:w w:val="105"/>
          <w:sz w:val="20"/>
          <w:szCs w:val="23"/>
        </w:rPr>
      </w:pPr>
      <w:r>
        <w:rPr>
          <w:rFonts w:ascii="Arial" w:hAnsi="Arial" w:cs="Arial"/>
          <w:b/>
          <w:sz w:val="20"/>
        </w:rPr>
        <w:t xml:space="preserve">Artículo 23. </w:t>
      </w:r>
      <w:r w:rsidR="00D85E5C" w:rsidRPr="004E004F">
        <w:rPr>
          <w:rFonts w:ascii="Arial" w:eastAsia="Arial" w:hAnsi="Arial" w:cs="Arial"/>
          <w:w w:val="105"/>
          <w:sz w:val="20"/>
          <w:szCs w:val="23"/>
        </w:rPr>
        <w:t>Con fundamento en los artículos 59 y 60 de la Ley de Ciencia y Tecnología; 2, fracción XXIX de la Ley Orgánica del Consejo Nacional de Ciencia y Tecnología; 7, fracción III, inciso c) y h), y 29, fracciones I, V y VIII del Estatuto Orgánico del CONACYT y en cumplimiento a lo dispuesto por las Cláusulas Tercer y Sexta del Convenio de Administración por Resultados (CAR) de la Institución, el Consejo Nacional de Ciencia y Tecnología a través de la Dirección Adjunta de Centros de Investigación emite la evaluación correspondiente.</w:t>
      </w:r>
    </w:p>
    <w:p w:rsidR="00D85E5C" w:rsidRPr="004E004F" w:rsidRDefault="00D85E5C" w:rsidP="00D85E5C">
      <w:pPr>
        <w:tabs>
          <w:tab w:val="left" w:pos="993"/>
          <w:tab w:val="left" w:pos="9072"/>
        </w:tabs>
        <w:ind w:right="49"/>
        <w:jc w:val="both"/>
        <w:rPr>
          <w:rFonts w:ascii="Arial" w:eastAsia="Arial" w:hAnsi="Arial" w:cs="Arial"/>
          <w:w w:val="105"/>
          <w:sz w:val="20"/>
          <w:szCs w:val="23"/>
        </w:rPr>
      </w:pPr>
    </w:p>
    <w:p w:rsidR="00D85E5C" w:rsidRPr="004E004F" w:rsidRDefault="00D85E5C" w:rsidP="00D85E5C">
      <w:pPr>
        <w:tabs>
          <w:tab w:val="left" w:pos="993"/>
          <w:tab w:val="left" w:pos="9072"/>
        </w:tabs>
        <w:ind w:right="49"/>
        <w:jc w:val="both"/>
        <w:rPr>
          <w:rFonts w:ascii="Arial" w:eastAsia="Arial" w:hAnsi="Arial" w:cs="Arial"/>
          <w:w w:val="105"/>
          <w:sz w:val="20"/>
          <w:szCs w:val="23"/>
        </w:rPr>
      </w:pPr>
      <w:r w:rsidRPr="004E004F">
        <w:rPr>
          <w:rFonts w:ascii="Arial" w:eastAsia="Arial" w:hAnsi="Arial" w:cs="Arial"/>
          <w:w w:val="105"/>
          <w:sz w:val="20"/>
          <w:szCs w:val="23"/>
        </w:rPr>
        <w:t xml:space="preserve">Esta misma se puede revisar en la página web del Instituto: </w:t>
      </w:r>
    </w:p>
    <w:p w:rsidR="00D85E5C" w:rsidRPr="004E004F" w:rsidRDefault="00D85E5C" w:rsidP="00D85E5C">
      <w:pPr>
        <w:tabs>
          <w:tab w:val="left" w:pos="993"/>
          <w:tab w:val="left" w:pos="9072"/>
        </w:tabs>
        <w:ind w:right="49"/>
        <w:jc w:val="both"/>
        <w:rPr>
          <w:rFonts w:ascii="Arial" w:eastAsia="Arial" w:hAnsi="Arial" w:cs="Arial"/>
          <w:w w:val="105"/>
          <w:sz w:val="20"/>
          <w:szCs w:val="23"/>
        </w:rPr>
      </w:pPr>
    </w:p>
    <w:p w:rsidR="00D85E5C" w:rsidRPr="004E004F" w:rsidRDefault="00D85E5C" w:rsidP="00D85E5C">
      <w:pPr>
        <w:tabs>
          <w:tab w:val="left" w:pos="993"/>
          <w:tab w:val="left" w:pos="9072"/>
        </w:tabs>
        <w:ind w:right="49"/>
        <w:jc w:val="both"/>
        <w:rPr>
          <w:rFonts w:ascii="Arial" w:eastAsia="Arial" w:hAnsi="Arial" w:cs="Arial"/>
          <w:b/>
          <w:w w:val="105"/>
          <w:sz w:val="20"/>
          <w:szCs w:val="23"/>
        </w:rPr>
      </w:pPr>
      <w:r w:rsidRPr="004E004F">
        <w:rPr>
          <w:rFonts w:ascii="Arial" w:eastAsia="Arial" w:hAnsi="Arial" w:cs="Arial"/>
          <w:w w:val="105"/>
          <w:sz w:val="20"/>
          <w:szCs w:val="23"/>
        </w:rPr>
        <w:t>https://www.institutomora.edu.mx/Instituto/SitePages/Participacion-ciudadana.aspx</w:t>
      </w:r>
    </w:p>
    <w:sectPr w:rsidR="00D85E5C" w:rsidRPr="004E004F" w:rsidSect="002564A0">
      <w:headerReference w:type="default" r:id="rId19"/>
      <w:pgSz w:w="12240" w:h="15840"/>
      <w:pgMar w:top="70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A98" w:rsidRDefault="00B80A98" w:rsidP="00970E9A">
      <w:r>
        <w:separator/>
      </w:r>
    </w:p>
  </w:endnote>
  <w:endnote w:type="continuationSeparator" w:id="0">
    <w:p w:rsidR="00B80A98" w:rsidRDefault="00B80A98" w:rsidP="0097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93F" w:rsidRDefault="0039693F">
    <w:pPr>
      <w:pStyle w:val="Piedepgina"/>
      <w:jc w:val="right"/>
    </w:pPr>
  </w:p>
  <w:p w:rsidR="00E30C2E" w:rsidRDefault="00E30C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93F" w:rsidRDefault="0039693F" w:rsidP="0039693F">
    <w:pPr>
      <w:pStyle w:val="Piedepgina"/>
      <w:jc w:val="center"/>
    </w:pPr>
  </w:p>
  <w:p w:rsidR="0039693F" w:rsidRDefault="0039693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271355"/>
      <w:docPartObj>
        <w:docPartGallery w:val="Page Numbers (Bottom of Page)"/>
        <w:docPartUnique/>
      </w:docPartObj>
    </w:sdtPr>
    <w:sdtEndPr/>
    <w:sdtContent>
      <w:p w:rsidR="0039693F" w:rsidRDefault="0039693F">
        <w:pPr>
          <w:pStyle w:val="Piedepgina"/>
          <w:jc w:val="right"/>
        </w:pPr>
        <w:r>
          <w:fldChar w:fldCharType="begin"/>
        </w:r>
        <w:r>
          <w:instrText>PAGE   \* MERGEFORMAT</w:instrText>
        </w:r>
        <w:r>
          <w:fldChar w:fldCharType="separate"/>
        </w:r>
        <w:r w:rsidR="00000CE8">
          <w:rPr>
            <w:noProof/>
          </w:rPr>
          <w:t>6</w:t>
        </w:r>
        <w:r>
          <w:fldChar w:fldCharType="end"/>
        </w:r>
      </w:p>
    </w:sdtContent>
  </w:sdt>
  <w:p w:rsidR="0039693F" w:rsidRDefault="003969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A98" w:rsidRDefault="00B80A98" w:rsidP="00970E9A">
      <w:r>
        <w:separator/>
      </w:r>
    </w:p>
  </w:footnote>
  <w:footnote w:type="continuationSeparator" w:id="0">
    <w:p w:rsidR="00B80A98" w:rsidRDefault="00B80A98" w:rsidP="00970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0B8" w:rsidRPr="00D6217F" w:rsidRDefault="00BE00B8" w:rsidP="00BE00B8">
    <w:pPr>
      <w:pStyle w:val="Encabezado"/>
      <w:rPr>
        <w:noProof/>
        <w:lang w:eastAsia="es-MX"/>
      </w:rPr>
    </w:pPr>
    <w:r w:rsidRPr="00D6217F">
      <w:rPr>
        <w:noProof/>
        <w:lang w:val="es-MX" w:eastAsia="es-MX"/>
      </w:rPr>
      <w:drawing>
        <wp:inline distT="0" distB="0" distL="0" distR="0" wp14:anchorId="0670CDFC" wp14:editId="309B00CF">
          <wp:extent cx="6142892" cy="82296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9029" cy="82378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93F" w:rsidRPr="00D6217F" w:rsidRDefault="0039693F" w:rsidP="00BE00B8">
    <w:pPr>
      <w:pStyle w:val="Encabezado"/>
      <w:rPr>
        <w:noProof/>
        <w:lang w:eastAsia="es-MX"/>
      </w:rPr>
    </w:pPr>
    <w:r w:rsidRPr="00D6217F">
      <w:rPr>
        <w:noProof/>
        <w:lang w:val="es-MX" w:eastAsia="es-MX"/>
      </w:rPr>
      <w:drawing>
        <wp:inline distT="0" distB="0" distL="0" distR="0" wp14:anchorId="1DEA79CB" wp14:editId="474F1220">
          <wp:extent cx="6142892" cy="82296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9029" cy="82378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93F" w:rsidRPr="00D6217F" w:rsidRDefault="0039693F" w:rsidP="00BE00B8">
    <w:pPr>
      <w:pStyle w:val="Encabezado"/>
      <w:rPr>
        <w:noProof/>
        <w:lang w:eastAsia="es-MX"/>
      </w:rPr>
    </w:pPr>
    <w:r w:rsidRPr="00D6217F">
      <w:rPr>
        <w:noProof/>
        <w:lang w:val="es-MX" w:eastAsia="es-MX"/>
      </w:rPr>
      <w:drawing>
        <wp:inline distT="0" distB="0" distL="0" distR="0" wp14:anchorId="2B120363" wp14:editId="6D18C59A">
          <wp:extent cx="6142892" cy="82296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9029" cy="823782"/>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D9C" w:rsidRPr="00D6217F" w:rsidRDefault="00D14D9C" w:rsidP="00BE00B8">
    <w:pPr>
      <w:pStyle w:val="Encabezado"/>
      <w:rPr>
        <w:noProof/>
        <w:lang w:eastAsia="es-MX"/>
      </w:rPr>
    </w:pPr>
    <w:r w:rsidRPr="00D6217F">
      <w:rPr>
        <w:noProof/>
        <w:lang w:val="es-MX" w:eastAsia="es-MX"/>
      </w:rPr>
      <w:drawing>
        <wp:inline distT="0" distB="0" distL="0" distR="0" wp14:anchorId="3689B44F" wp14:editId="5BD71D14">
          <wp:extent cx="5805939" cy="822325"/>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422" cy="8358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A100C"/>
    <w:multiLevelType w:val="hybridMultilevel"/>
    <w:tmpl w:val="F06C25F8"/>
    <w:lvl w:ilvl="0" w:tplc="6212B84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A45970"/>
    <w:multiLevelType w:val="hybridMultilevel"/>
    <w:tmpl w:val="D7428886"/>
    <w:lvl w:ilvl="0" w:tplc="1A405C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D10D96"/>
    <w:multiLevelType w:val="hybridMultilevel"/>
    <w:tmpl w:val="CAF6EC10"/>
    <w:lvl w:ilvl="0" w:tplc="E634D6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BB7051"/>
    <w:multiLevelType w:val="hybridMultilevel"/>
    <w:tmpl w:val="8C3C3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4F5DC6"/>
    <w:multiLevelType w:val="hybridMultilevel"/>
    <w:tmpl w:val="95CC1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8F4846"/>
    <w:multiLevelType w:val="hybridMultilevel"/>
    <w:tmpl w:val="B5A05E86"/>
    <w:lvl w:ilvl="0" w:tplc="7294F916">
      <w:start w:val="1"/>
      <w:numFmt w:val="upperRoman"/>
      <w:lvlText w:val="%1."/>
      <w:lvlJc w:val="left"/>
      <w:pPr>
        <w:tabs>
          <w:tab w:val="num" w:pos="1080"/>
        </w:tabs>
        <w:ind w:left="1080" w:hanging="720"/>
      </w:pPr>
      <w:rPr>
        <w:rFonts w:ascii="Arial" w:hAnsi="Arial"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3E21BE"/>
    <w:multiLevelType w:val="hybridMultilevel"/>
    <w:tmpl w:val="830E32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E86352"/>
    <w:multiLevelType w:val="hybridMultilevel"/>
    <w:tmpl w:val="31669F84"/>
    <w:lvl w:ilvl="0" w:tplc="080A0013">
      <w:start w:val="1"/>
      <w:numFmt w:val="upperRoman"/>
      <w:lvlText w:val="%1."/>
      <w:lvlJc w:val="right"/>
      <w:pPr>
        <w:ind w:left="1287" w:hanging="36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9" w15:restartNumberingAfterBreak="0">
    <w:nsid w:val="5C29600B"/>
    <w:multiLevelType w:val="hybridMultilevel"/>
    <w:tmpl w:val="82CEA37C"/>
    <w:lvl w:ilvl="0" w:tplc="7728C6A6">
      <w:start w:val="1"/>
      <w:numFmt w:val="upperRoman"/>
      <w:lvlText w:val="%1."/>
      <w:lvlJc w:val="right"/>
      <w:pPr>
        <w:ind w:left="2421" w:hanging="360"/>
      </w:pPr>
      <w:rPr>
        <w:b w:val="0"/>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num w:numId="1">
    <w:abstractNumId w:val="4"/>
  </w:num>
  <w:num w:numId="2">
    <w:abstractNumId w:val="7"/>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3"/>
  </w:num>
  <w:num w:numId="8">
    <w:abstractNumId w:val="0"/>
    <w:lvlOverride w:ilvl="0">
      <w:lvl w:ilvl="0">
        <w:start w:val="1"/>
        <w:numFmt w:val="bullet"/>
        <w:lvlText w:val=""/>
        <w:legacy w:legacy="1" w:legacySpace="0" w:legacyIndent="360"/>
        <w:lvlJc w:val="left"/>
        <w:pPr>
          <w:ind w:left="1060" w:hanging="360"/>
        </w:pPr>
        <w:rPr>
          <w:rFonts w:ascii="Symbol" w:hAnsi="Symbol" w:hint="default"/>
        </w:rPr>
      </w:lvl>
    </w:lvlOverride>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D54"/>
    <w:rsid w:val="00000CE8"/>
    <w:rsid w:val="00016D54"/>
    <w:rsid w:val="000215A9"/>
    <w:rsid w:val="00030817"/>
    <w:rsid w:val="00040780"/>
    <w:rsid w:val="0007460D"/>
    <w:rsid w:val="00080941"/>
    <w:rsid w:val="00095F5C"/>
    <w:rsid w:val="000C107D"/>
    <w:rsid w:val="000C3E82"/>
    <w:rsid w:val="000D066C"/>
    <w:rsid w:val="000D26BA"/>
    <w:rsid w:val="000D6D9F"/>
    <w:rsid w:val="000E276A"/>
    <w:rsid w:val="000F3277"/>
    <w:rsid w:val="00110448"/>
    <w:rsid w:val="00111863"/>
    <w:rsid w:val="001334B4"/>
    <w:rsid w:val="00134A12"/>
    <w:rsid w:val="00134CF2"/>
    <w:rsid w:val="00145AD1"/>
    <w:rsid w:val="00145EC2"/>
    <w:rsid w:val="0015624C"/>
    <w:rsid w:val="00165A39"/>
    <w:rsid w:val="001950A1"/>
    <w:rsid w:val="001A1B0B"/>
    <w:rsid w:val="001D5777"/>
    <w:rsid w:val="001D6301"/>
    <w:rsid w:val="001D75A8"/>
    <w:rsid w:val="001E71B7"/>
    <w:rsid w:val="001E7B06"/>
    <w:rsid w:val="002058CC"/>
    <w:rsid w:val="00210F43"/>
    <w:rsid w:val="00214E25"/>
    <w:rsid w:val="00220158"/>
    <w:rsid w:val="002564A0"/>
    <w:rsid w:val="002604DA"/>
    <w:rsid w:val="00260C72"/>
    <w:rsid w:val="00265E0E"/>
    <w:rsid w:val="00287A95"/>
    <w:rsid w:val="00295C96"/>
    <w:rsid w:val="00296A4E"/>
    <w:rsid w:val="002D2B3A"/>
    <w:rsid w:val="002E0DE1"/>
    <w:rsid w:val="0030057E"/>
    <w:rsid w:val="003022FD"/>
    <w:rsid w:val="0036441E"/>
    <w:rsid w:val="00364EC5"/>
    <w:rsid w:val="00372CAC"/>
    <w:rsid w:val="00383413"/>
    <w:rsid w:val="003925FB"/>
    <w:rsid w:val="003939B0"/>
    <w:rsid w:val="00396856"/>
    <w:rsid w:val="0039693F"/>
    <w:rsid w:val="003B4ADA"/>
    <w:rsid w:val="003C7328"/>
    <w:rsid w:val="003D07B2"/>
    <w:rsid w:val="003F3CAB"/>
    <w:rsid w:val="003F444B"/>
    <w:rsid w:val="00401945"/>
    <w:rsid w:val="004178B4"/>
    <w:rsid w:val="00441CFE"/>
    <w:rsid w:val="00455CDD"/>
    <w:rsid w:val="00461868"/>
    <w:rsid w:val="00471C40"/>
    <w:rsid w:val="004A4E26"/>
    <w:rsid w:val="004A710F"/>
    <w:rsid w:val="004E004F"/>
    <w:rsid w:val="004E5B1F"/>
    <w:rsid w:val="00504333"/>
    <w:rsid w:val="0050725E"/>
    <w:rsid w:val="005278B3"/>
    <w:rsid w:val="00532EA2"/>
    <w:rsid w:val="0054776D"/>
    <w:rsid w:val="00554DF8"/>
    <w:rsid w:val="005A72A8"/>
    <w:rsid w:val="005C619E"/>
    <w:rsid w:val="005E74D5"/>
    <w:rsid w:val="005E7641"/>
    <w:rsid w:val="005F0429"/>
    <w:rsid w:val="005F49A5"/>
    <w:rsid w:val="005F76D7"/>
    <w:rsid w:val="00603DDF"/>
    <w:rsid w:val="0061019A"/>
    <w:rsid w:val="00617820"/>
    <w:rsid w:val="00623E2B"/>
    <w:rsid w:val="00632F56"/>
    <w:rsid w:val="00637589"/>
    <w:rsid w:val="00653898"/>
    <w:rsid w:val="006758E8"/>
    <w:rsid w:val="0067771B"/>
    <w:rsid w:val="00693F14"/>
    <w:rsid w:val="0069651E"/>
    <w:rsid w:val="006A5D6D"/>
    <w:rsid w:val="006B2720"/>
    <w:rsid w:val="006B7FDA"/>
    <w:rsid w:val="006E375F"/>
    <w:rsid w:val="006E41DE"/>
    <w:rsid w:val="007005E1"/>
    <w:rsid w:val="0072453A"/>
    <w:rsid w:val="0073430D"/>
    <w:rsid w:val="00735C05"/>
    <w:rsid w:val="00741FA5"/>
    <w:rsid w:val="0074525B"/>
    <w:rsid w:val="007511C1"/>
    <w:rsid w:val="007842FC"/>
    <w:rsid w:val="007B308D"/>
    <w:rsid w:val="007F2303"/>
    <w:rsid w:val="007F5FC2"/>
    <w:rsid w:val="007F6FAB"/>
    <w:rsid w:val="007F76BC"/>
    <w:rsid w:val="008063B3"/>
    <w:rsid w:val="00811873"/>
    <w:rsid w:val="008178C2"/>
    <w:rsid w:val="00830322"/>
    <w:rsid w:val="00830E8F"/>
    <w:rsid w:val="00831C4C"/>
    <w:rsid w:val="00846C46"/>
    <w:rsid w:val="00862444"/>
    <w:rsid w:val="00862CA7"/>
    <w:rsid w:val="00863DFE"/>
    <w:rsid w:val="00886945"/>
    <w:rsid w:val="00892FC2"/>
    <w:rsid w:val="00896FC0"/>
    <w:rsid w:val="008A44BA"/>
    <w:rsid w:val="008B2CA0"/>
    <w:rsid w:val="008D19F4"/>
    <w:rsid w:val="008E12F7"/>
    <w:rsid w:val="008F1534"/>
    <w:rsid w:val="00906538"/>
    <w:rsid w:val="009101B1"/>
    <w:rsid w:val="0091317C"/>
    <w:rsid w:val="009157C0"/>
    <w:rsid w:val="009268DD"/>
    <w:rsid w:val="00927B61"/>
    <w:rsid w:val="00970E9A"/>
    <w:rsid w:val="009774B8"/>
    <w:rsid w:val="00995748"/>
    <w:rsid w:val="009B00C9"/>
    <w:rsid w:val="009B4C76"/>
    <w:rsid w:val="009C70C6"/>
    <w:rsid w:val="009D5F4B"/>
    <w:rsid w:val="009D7CAA"/>
    <w:rsid w:val="00A36DED"/>
    <w:rsid w:val="00A67B21"/>
    <w:rsid w:val="00A8479C"/>
    <w:rsid w:val="00A95485"/>
    <w:rsid w:val="00AA024C"/>
    <w:rsid w:val="00AA19C3"/>
    <w:rsid w:val="00AC7875"/>
    <w:rsid w:val="00AD21E0"/>
    <w:rsid w:val="00AD7601"/>
    <w:rsid w:val="00AE01D1"/>
    <w:rsid w:val="00B12ACC"/>
    <w:rsid w:val="00B13E27"/>
    <w:rsid w:val="00B20F39"/>
    <w:rsid w:val="00B27E63"/>
    <w:rsid w:val="00B62607"/>
    <w:rsid w:val="00B644AD"/>
    <w:rsid w:val="00B6637C"/>
    <w:rsid w:val="00B71D4C"/>
    <w:rsid w:val="00B72E80"/>
    <w:rsid w:val="00B80A98"/>
    <w:rsid w:val="00B9418A"/>
    <w:rsid w:val="00BA037E"/>
    <w:rsid w:val="00BD56A7"/>
    <w:rsid w:val="00BE00B8"/>
    <w:rsid w:val="00BE412C"/>
    <w:rsid w:val="00C038FC"/>
    <w:rsid w:val="00C04063"/>
    <w:rsid w:val="00C130A6"/>
    <w:rsid w:val="00C24551"/>
    <w:rsid w:val="00C62414"/>
    <w:rsid w:val="00C63EB0"/>
    <w:rsid w:val="00C730E0"/>
    <w:rsid w:val="00C95B2C"/>
    <w:rsid w:val="00CA456D"/>
    <w:rsid w:val="00CA759B"/>
    <w:rsid w:val="00CC2E0F"/>
    <w:rsid w:val="00CC3B2F"/>
    <w:rsid w:val="00CC68C0"/>
    <w:rsid w:val="00CD342D"/>
    <w:rsid w:val="00CE1373"/>
    <w:rsid w:val="00CE4253"/>
    <w:rsid w:val="00CE6DF1"/>
    <w:rsid w:val="00CF3598"/>
    <w:rsid w:val="00D14D9C"/>
    <w:rsid w:val="00D20E25"/>
    <w:rsid w:val="00D21D9A"/>
    <w:rsid w:val="00D23A4D"/>
    <w:rsid w:val="00D264F8"/>
    <w:rsid w:val="00D378B5"/>
    <w:rsid w:val="00D41354"/>
    <w:rsid w:val="00D628B8"/>
    <w:rsid w:val="00D62F24"/>
    <w:rsid w:val="00D65ED2"/>
    <w:rsid w:val="00D764D8"/>
    <w:rsid w:val="00D84265"/>
    <w:rsid w:val="00D85E5C"/>
    <w:rsid w:val="00DC1A28"/>
    <w:rsid w:val="00DD5326"/>
    <w:rsid w:val="00DE3B6D"/>
    <w:rsid w:val="00DE46AD"/>
    <w:rsid w:val="00DE5F67"/>
    <w:rsid w:val="00DF0523"/>
    <w:rsid w:val="00DF1612"/>
    <w:rsid w:val="00E01AE8"/>
    <w:rsid w:val="00E14565"/>
    <w:rsid w:val="00E162D4"/>
    <w:rsid w:val="00E3058C"/>
    <w:rsid w:val="00E30C2E"/>
    <w:rsid w:val="00E421AF"/>
    <w:rsid w:val="00E421B7"/>
    <w:rsid w:val="00E45773"/>
    <w:rsid w:val="00E56FC2"/>
    <w:rsid w:val="00E57FF4"/>
    <w:rsid w:val="00E737EA"/>
    <w:rsid w:val="00E8060D"/>
    <w:rsid w:val="00EB7F2F"/>
    <w:rsid w:val="00EC454E"/>
    <w:rsid w:val="00EC7E5E"/>
    <w:rsid w:val="00EF2E38"/>
    <w:rsid w:val="00F25D25"/>
    <w:rsid w:val="00F27E6C"/>
    <w:rsid w:val="00F34CA2"/>
    <w:rsid w:val="00F44A69"/>
    <w:rsid w:val="00F53973"/>
    <w:rsid w:val="00F71545"/>
    <w:rsid w:val="00F71964"/>
    <w:rsid w:val="00F752ED"/>
    <w:rsid w:val="00F83BB5"/>
    <w:rsid w:val="00F87319"/>
    <w:rsid w:val="00FA3A52"/>
    <w:rsid w:val="00FF2A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6D019"/>
  <w15:docId w15:val="{CB8706D2-4E46-44D6-A643-9F41D539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D54"/>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AE01D1"/>
    <w:pPr>
      <w:keepNext/>
      <w:jc w:val="center"/>
      <w:outlineLvl w:val="4"/>
    </w:pPr>
    <w:rPr>
      <w:rFonts w:ascii="Arial" w:hAnsi="Arial" w:cs="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016D54"/>
    <w:pPr>
      <w:autoSpaceDE w:val="0"/>
      <w:autoSpaceDN w:val="0"/>
    </w:pPr>
    <w:rPr>
      <w:rFonts w:eastAsiaTheme="minorHAnsi"/>
      <w:color w:val="000000"/>
      <w:lang w:val="es-MX" w:eastAsia="en-US"/>
    </w:rPr>
  </w:style>
  <w:style w:type="paragraph" w:styleId="Encabezado">
    <w:name w:val="header"/>
    <w:basedOn w:val="Normal"/>
    <w:link w:val="EncabezadoCar"/>
    <w:rsid w:val="00016D54"/>
    <w:pPr>
      <w:tabs>
        <w:tab w:val="center" w:pos="4252"/>
        <w:tab w:val="right" w:pos="8504"/>
      </w:tabs>
    </w:pPr>
  </w:style>
  <w:style w:type="character" w:customStyle="1" w:styleId="EncabezadoCar">
    <w:name w:val="Encabezado Car"/>
    <w:basedOn w:val="Fuentedeprrafopredeter"/>
    <w:link w:val="Encabezado"/>
    <w:rsid w:val="00016D54"/>
    <w:rPr>
      <w:rFonts w:ascii="Times New Roman" w:eastAsia="Times New Roman" w:hAnsi="Times New Roman" w:cs="Times New Roman"/>
      <w:sz w:val="24"/>
      <w:szCs w:val="24"/>
      <w:lang w:val="es-ES" w:eastAsia="es-ES"/>
    </w:rPr>
  </w:style>
  <w:style w:type="paragraph" w:customStyle="1" w:styleId="Fecha1">
    <w:name w:val="Fecha1"/>
    <w:basedOn w:val="Textoindependiente"/>
    <w:rsid w:val="00016D54"/>
    <w:pPr>
      <w:spacing w:before="480" w:after="0"/>
    </w:pPr>
    <w:rPr>
      <w:sz w:val="22"/>
      <w:szCs w:val="20"/>
      <w:lang w:val="es-ES_tradnl"/>
    </w:rPr>
  </w:style>
  <w:style w:type="paragraph" w:styleId="Textoindependiente">
    <w:name w:val="Body Text"/>
    <w:basedOn w:val="Normal"/>
    <w:link w:val="TextoindependienteCar"/>
    <w:uiPriority w:val="99"/>
    <w:semiHidden/>
    <w:unhideWhenUsed/>
    <w:rsid w:val="00016D54"/>
    <w:pPr>
      <w:spacing w:after="120"/>
    </w:pPr>
  </w:style>
  <w:style w:type="character" w:customStyle="1" w:styleId="TextoindependienteCar">
    <w:name w:val="Texto independiente Car"/>
    <w:basedOn w:val="Fuentedeprrafopredeter"/>
    <w:link w:val="Textoindependiente"/>
    <w:uiPriority w:val="99"/>
    <w:semiHidden/>
    <w:rsid w:val="00016D5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16D54"/>
    <w:rPr>
      <w:rFonts w:ascii="Tahoma" w:hAnsi="Tahoma" w:cs="Tahoma"/>
      <w:sz w:val="16"/>
      <w:szCs w:val="16"/>
    </w:rPr>
  </w:style>
  <w:style w:type="character" w:customStyle="1" w:styleId="TextodegloboCar">
    <w:name w:val="Texto de globo Car"/>
    <w:basedOn w:val="Fuentedeprrafopredeter"/>
    <w:link w:val="Textodeglobo"/>
    <w:uiPriority w:val="99"/>
    <w:semiHidden/>
    <w:rsid w:val="00016D54"/>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970E9A"/>
    <w:pPr>
      <w:tabs>
        <w:tab w:val="center" w:pos="4419"/>
        <w:tab w:val="right" w:pos="8838"/>
      </w:tabs>
    </w:pPr>
  </w:style>
  <w:style w:type="character" w:customStyle="1" w:styleId="PiedepginaCar">
    <w:name w:val="Pie de página Car"/>
    <w:basedOn w:val="Fuentedeprrafopredeter"/>
    <w:link w:val="Piedepgina"/>
    <w:uiPriority w:val="99"/>
    <w:rsid w:val="00970E9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2453A"/>
    <w:pPr>
      <w:spacing w:after="200" w:line="276"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C130A6"/>
    <w:rPr>
      <w:color w:val="0000FF" w:themeColor="hyperlink"/>
      <w:u w:val="single"/>
    </w:rPr>
  </w:style>
  <w:style w:type="character" w:customStyle="1" w:styleId="Ttulo5Car">
    <w:name w:val="Título 5 Car"/>
    <w:basedOn w:val="Fuentedeprrafopredeter"/>
    <w:link w:val="Ttulo5"/>
    <w:rsid w:val="00AE01D1"/>
    <w:rPr>
      <w:rFonts w:ascii="Arial" w:eastAsia="Times New Roman" w:hAnsi="Arial" w:cs="Arial"/>
      <w:b/>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59628">
      <w:bodyDiv w:val="1"/>
      <w:marLeft w:val="0"/>
      <w:marRight w:val="0"/>
      <w:marTop w:val="0"/>
      <w:marBottom w:val="0"/>
      <w:divBdr>
        <w:top w:val="none" w:sz="0" w:space="0" w:color="auto"/>
        <w:left w:val="none" w:sz="0" w:space="0" w:color="auto"/>
        <w:bottom w:val="none" w:sz="0" w:space="0" w:color="auto"/>
        <w:right w:val="none" w:sz="0" w:space="0" w:color="auto"/>
      </w:divBdr>
    </w:div>
    <w:div w:id="455761968">
      <w:bodyDiv w:val="1"/>
      <w:marLeft w:val="0"/>
      <w:marRight w:val="0"/>
      <w:marTop w:val="0"/>
      <w:marBottom w:val="0"/>
      <w:divBdr>
        <w:top w:val="none" w:sz="0" w:space="0" w:color="auto"/>
        <w:left w:val="none" w:sz="0" w:space="0" w:color="auto"/>
        <w:bottom w:val="none" w:sz="0" w:space="0" w:color="auto"/>
        <w:right w:val="none" w:sz="0" w:space="0" w:color="auto"/>
      </w:divBdr>
    </w:div>
    <w:div w:id="1087193181">
      <w:bodyDiv w:val="1"/>
      <w:marLeft w:val="0"/>
      <w:marRight w:val="0"/>
      <w:marTop w:val="0"/>
      <w:marBottom w:val="0"/>
      <w:divBdr>
        <w:top w:val="none" w:sz="0" w:space="0" w:color="auto"/>
        <w:left w:val="none" w:sz="0" w:space="0" w:color="auto"/>
        <w:bottom w:val="none" w:sz="0" w:space="0" w:color="auto"/>
        <w:right w:val="none" w:sz="0" w:space="0" w:color="auto"/>
      </w:divBdr>
    </w:div>
    <w:div w:id="1629780154">
      <w:bodyDiv w:val="1"/>
      <w:marLeft w:val="0"/>
      <w:marRight w:val="0"/>
      <w:marTop w:val="0"/>
      <w:marBottom w:val="0"/>
      <w:divBdr>
        <w:top w:val="none" w:sz="0" w:space="0" w:color="auto"/>
        <w:left w:val="none" w:sz="0" w:space="0" w:color="auto"/>
        <w:bottom w:val="none" w:sz="0" w:space="0" w:color="auto"/>
        <w:right w:val="none" w:sz="0" w:space="0" w:color="auto"/>
      </w:divBdr>
    </w:div>
    <w:div w:id="172629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A6D40CF269DD41AD37C250C77A7E02" ma:contentTypeVersion="0" ma:contentTypeDescription="Create a new document." ma:contentTypeScope="" ma:versionID="8cdbab53c862daa14354fd1925f7fa80">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0B361-3E89-416C-9DD7-F431540C9F13}"/>
</file>

<file path=customXml/itemProps2.xml><?xml version="1.0" encoding="utf-8"?>
<ds:datastoreItem xmlns:ds="http://schemas.openxmlformats.org/officeDocument/2006/customXml" ds:itemID="{43F6FF97-CDA7-49B8-AD8B-F0172C8ACFA2}"/>
</file>

<file path=customXml/itemProps3.xml><?xml version="1.0" encoding="utf-8"?>
<ds:datastoreItem xmlns:ds="http://schemas.openxmlformats.org/officeDocument/2006/customXml" ds:itemID="{D3B75A6E-EFC2-4451-A945-44E483C952C1}"/>
</file>

<file path=customXml/itemProps4.xml><?xml version="1.0" encoding="utf-8"?>
<ds:datastoreItem xmlns:ds="http://schemas.openxmlformats.org/officeDocument/2006/customXml" ds:itemID="{EF57E9B7-86C1-4049-889C-053E202C9D6D}"/>
</file>

<file path=docProps/app.xml><?xml version="1.0" encoding="utf-8"?>
<Properties xmlns="http://schemas.openxmlformats.org/officeDocument/2006/extended-properties" xmlns:vt="http://schemas.openxmlformats.org/officeDocument/2006/docPropsVTypes">
  <Template>Normal</Template>
  <TotalTime>433</TotalTime>
  <Pages>8</Pages>
  <Words>1522</Words>
  <Characters>8375</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Moreno Selene</dc:creator>
  <cp:keywords/>
  <dc:description/>
  <cp:lastModifiedBy>Pasos Pérez Daniel Alejandro</cp:lastModifiedBy>
  <cp:revision>14</cp:revision>
  <cp:lastPrinted>2017-06-16T16:53:00Z</cp:lastPrinted>
  <dcterms:created xsi:type="dcterms:W3CDTF">2017-06-16T17:58:00Z</dcterms:created>
  <dcterms:modified xsi:type="dcterms:W3CDTF">2023-09-15T18:34:00Z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0x01010032A6D40CF269DD41AD37C250C77A7E02</vt:lpwstr>
  </property>
</Properties>
</file>